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282" w:rsidRDefault="004A1282" w:rsidP="004A1282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E143CC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4A1282" w:rsidRPr="00B971B6" w:rsidRDefault="004A1282" w:rsidP="004A1282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HAUTE-GARONNE n° 15</w:t>
      </w:r>
      <w:r w:rsidR="004C565B">
        <w:rPr>
          <w:b/>
          <w:color w:val="FF0000"/>
          <w:sz w:val="36"/>
          <w:szCs w:val="36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A1282" w:rsidTr="00F97977">
        <w:trPr>
          <w:trHeight w:val="567"/>
        </w:trPr>
        <w:tc>
          <w:tcPr>
            <w:tcW w:w="9062" w:type="dxa"/>
          </w:tcPr>
          <w:p w:rsidR="004A1282" w:rsidRDefault="004A1282" w:rsidP="00F97977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4A1282" w:rsidRPr="0052607F" w:rsidRDefault="0052607F" w:rsidP="0052607F">
            <w:pPr>
              <w:pStyle w:val="Paragraphedeliste"/>
              <w:numPr>
                <w:ilvl w:val="0"/>
                <w:numId w:val="2"/>
              </w:numPr>
              <w:rPr>
                <w:b/>
              </w:rPr>
            </w:pPr>
            <w:r w:rsidRPr="0052607F">
              <w:rPr>
                <w:b/>
              </w:rPr>
              <w:t>Cintegabelle</w:t>
            </w:r>
            <w:r w:rsidRPr="0052607F">
              <w:t xml:space="preserve"> – Parking à l’extrémité de la rue à gauche après le pont </w:t>
            </w:r>
            <w:r w:rsidR="005E1174">
              <w:t>s</w:t>
            </w:r>
            <w:r w:rsidRPr="0052607F">
              <w:t xml:space="preserve">ur l’Ariège – </w:t>
            </w:r>
            <w:r w:rsidRPr="0052607F">
              <w:rPr>
                <w:b/>
              </w:rPr>
              <w:t>Autour de Cintegabelle depuis C</w:t>
            </w:r>
            <w:r>
              <w:rPr>
                <w:b/>
              </w:rPr>
              <w:t>i</w:t>
            </w:r>
            <w:r w:rsidRPr="0052607F">
              <w:rPr>
                <w:b/>
              </w:rPr>
              <w:t>ntegabelle</w:t>
            </w:r>
          </w:p>
          <w:p w:rsidR="004A1282" w:rsidRPr="009E0498" w:rsidRDefault="004A1282" w:rsidP="00F97977">
            <w:pPr>
              <w:rPr>
                <w:sz w:val="24"/>
                <w:szCs w:val="24"/>
              </w:rPr>
            </w:pPr>
          </w:p>
        </w:tc>
      </w:tr>
      <w:tr w:rsidR="004A1282" w:rsidTr="00F97977">
        <w:trPr>
          <w:trHeight w:val="567"/>
        </w:trPr>
        <w:tc>
          <w:tcPr>
            <w:tcW w:w="9062" w:type="dxa"/>
          </w:tcPr>
          <w:p w:rsidR="004A1282" w:rsidRDefault="004A1282" w:rsidP="00F97977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4A1282" w:rsidRPr="00C51846" w:rsidRDefault="0052607F" w:rsidP="00F97977">
            <w:pPr>
              <w:pStyle w:val="Paragraphedeliste"/>
              <w:numPr>
                <w:ilvl w:val="0"/>
                <w:numId w:val="2"/>
              </w:numPr>
            </w:pPr>
            <w:r w:rsidRPr="00C51846">
              <w:t>12.01.2019 – R. Suarez – 22 participants (Photos)</w:t>
            </w:r>
          </w:p>
          <w:p w:rsidR="004A1282" w:rsidRPr="00E10100" w:rsidRDefault="004A1282" w:rsidP="00F97977">
            <w:pPr>
              <w:rPr>
                <w:sz w:val="24"/>
                <w:szCs w:val="24"/>
              </w:rPr>
            </w:pPr>
          </w:p>
        </w:tc>
      </w:tr>
      <w:tr w:rsidR="004A1282" w:rsidTr="00F97977">
        <w:trPr>
          <w:trHeight w:val="567"/>
        </w:trPr>
        <w:tc>
          <w:tcPr>
            <w:tcW w:w="9062" w:type="dxa"/>
          </w:tcPr>
          <w:p w:rsidR="004A1282" w:rsidRDefault="004A1282" w:rsidP="00F97977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4A1282" w:rsidRPr="00914CB9" w:rsidRDefault="00914CB9" w:rsidP="00914CB9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914CB9">
              <w:t xml:space="preserve">Topo-guide édité par l’office de tourisme du Pays </w:t>
            </w:r>
            <w:proofErr w:type="spellStart"/>
            <w:r w:rsidRPr="00914CB9">
              <w:t>Auterivain</w:t>
            </w:r>
            <w:proofErr w:type="spellEnd"/>
            <w:r w:rsidR="001E276B">
              <w:t xml:space="preserve"> : Boucle de </w:t>
            </w:r>
            <w:proofErr w:type="spellStart"/>
            <w:r w:rsidR="001E276B">
              <w:t>Laurède</w:t>
            </w:r>
            <w:proofErr w:type="spellEnd"/>
            <w:r w:rsidR="001E276B">
              <w:t xml:space="preserve"> (Parcours affiché sur le panneau d’information planté peu après le départ)</w:t>
            </w:r>
          </w:p>
          <w:p w:rsidR="004A1282" w:rsidRPr="009E0498" w:rsidRDefault="004A1282" w:rsidP="00F97977">
            <w:pPr>
              <w:rPr>
                <w:sz w:val="24"/>
                <w:szCs w:val="24"/>
              </w:rPr>
            </w:pPr>
          </w:p>
        </w:tc>
      </w:tr>
      <w:tr w:rsidR="004A1282" w:rsidTr="00F97977">
        <w:trPr>
          <w:trHeight w:val="567"/>
        </w:trPr>
        <w:tc>
          <w:tcPr>
            <w:tcW w:w="9062" w:type="dxa"/>
          </w:tcPr>
          <w:p w:rsidR="004A1282" w:rsidRDefault="004A1282" w:rsidP="00F9797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4A1282" w:rsidRPr="005E1174" w:rsidRDefault="00914CB9" w:rsidP="00914CB9">
            <w:pPr>
              <w:pStyle w:val="Paragraphedeliste"/>
              <w:numPr>
                <w:ilvl w:val="0"/>
                <w:numId w:val="2"/>
              </w:numPr>
            </w:pPr>
            <w:r w:rsidRPr="005E1174">
              <w:t>3h00 – 1</w:t>
            </w:r>
            <w:r w:rsidR="005E1174">
              <w:t>1</w:t>
            </w:r>
            <w:r w:rsidRPr="005E1174">
              <w:t xml:space="preserve">0 m – </w:t>
            </w:r>
            <w:r w:rsidR="005E1174">
              <w:t>7,5</w:t>
            </w:r>
            <w:r w:rsidRPr="005E1174">
              <w:t xml:space="preserve"> km – Promeneur – ½ journée</w:t>
            </w:r>
          </w:p>
          <w:p w:rsidR="004A1282" w:rsidRDefault="004A1282" w:rsidP="00F97977">
            <w:pPr>
              <w:rPr>
                <w:b/>
                <w:sz w:val="24"/>
                <w:szCs w:val="24"/>
              </w:rPr>
            </w:pPr>
          </w:p>
          <w:p w:rsidR="004A1282" w:rsidRPr="00E10100" w:rsidRDefault="004A1282" w:rsidP="00F97977">
            <w:pPr>
              <w:rPr>
                <w:b/>
                <w:sz w:val="24"/>
                <w:szCs w:val="24"/>
              </w:rPr>
            </w:pPr>
          </w:p>
        </w:tc>
      </w:tr>
      <w:tr w:rsidR="004A1282" w:rsidTr="00F97977">
        <w:trPr>
          <w:trHeight w:val="567"/>
        </w:trPr>
        <w:tc>
          <w:tcPr>
            <w:tcW w:w="9062" w:type="dxa"/>
          </w:tcPr>
          <w:p w:rsidR="004A1282" w:rsidRDefault="004A1282" w:rsidP="00F9797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914CB9" w:rsidRPr="00914CB9">
              <w:t>Jaune sur une partie de l’itinéraire. Absence de balisage ailleurs</w:t>
            </w:r>
          </w:p>
        </w:tc>
      </w:tr>
      <w:tr w:rsidR="004A1282" w:rsidTr="00F97977">
        <w:trPr>
          <w:trHeight w:val="567"/>
        </w:trPr>
        <w:tc>
          <w:tcPr>
            <w:tcW w:w="9062" w:type="dxa"/>
          </w:tcPr>
          <w:p w:rsidR="004A1282" w:rsidRDefault="004A1282" w:rsidP="00F97977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4A1282" w:rsidRDefault="004A1282" w:rsidP="00F97977">
            <w:pPr>
              <w:jc w:val="both"/>
              <w:rPr>
                <w:sz w:val="24"/>
                <w:szCs w:val="24"/>
              </w:rPr>
            </w:pPr>
          </w:p>
          <w:p w:rsidR="004A1282" w:rsidRPr="009E0498" w:rsidRDefault="004A1282" w:rsidP="00F97977">
            <w:pPr>
              <w:rPr>
                <w:sz w:val="24"/>
                <w:szCs w:val="24"/>
              </w:rPr>
            </w:pPr>
          </w:p>
        </w:tc>
      </w:tr>
      <w:tr w:rsidR="004A1282" w:rsidTr="00F97977">
        <w:trPr>
          <w:trHeight w:val="567"/>
        </w:trPr>
        <w:tc>
          <w:tcPr>
            <w:tcW w:w="9062" w:type="dxa"/>
          </w:tcPr>
          <w:p w:rsidR="004A1282" w:rsidRPr="00233651" w:rsidRDefault="004A1282" w:rsidP="00F97977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4A1282" w:rsidRPr="00914CB9" w:rsidRDefault="00914CB9" w:rsidP="00914CB9">
            <w:pPr>
              <w:pStyle w:val="Paragraphedeliste"/>
              <w:numPr>
                <w:ilvl w:val="0"/>
                <w:numId w:val="2"/>
              </w:numPr>
            </w:pPr>
            <w:r w:rsidRPr="00914CB9">
              <w:t xml:space="preserve">Les bords de l’Ariège </w:t>
            </w:r>
          </w:p>
          <w:p w:rsidR="00914CB9" w:rsidRPr="00914CB9" w:rsidRDefault="00914CB9" w:rsidP="00914CB9">
            <w:pPr>
              <w:pStyle w:val="Paragraphedeliste"/>
              <w:numPr>
                <w:ilvl w:val="0"/>
                <w:numId w:val="2"/>
              </w:numPr>
            </w:pPr>
            <w:r w:rsidRPr="00914CB9">
              <w:t>L’église Sainte-Marie et son remarquable clocher en briques rouges (45 m)</w:t>
            </w:r>
          </w:p>
          <w:p w:rsidR="00914CB9" w:rsidRPr="00914CB9" w:rsidRDefault="00914CB9" w:rsidP="00914CB9">
            <w:pPr>
              <w:pStyle w:val="Paragraphedeliste"/>
              <w:numPr>
                <w:ilvl w:val="0"/>
                <w:numId w:val="2"/>
              </w:numPr>
            </w:pPr>
            <w:r w:rsidRPr="00914CB9">
              <w:t>Le calvaire et le point de vue sur les vallées de l’Hers, de l’Ariège et sur les coteaux et la chaîne des Pyrénées</w:t>
            </w:r>
            <w:r w:rsidR="00AF1D0A">
              <w:t xml:space="preserve"> (Table d’orientation)</w:t>
            </w:r>
          </w:p>
          <w:p w:rsidR="00914CB9" w:rsidRPr="00914CB9" w:rsidRDefault="00914CB9" w:rsidP="00914CB9">
            <w:pPr>
              <w:pStyle w:val="Paragraphedeliste"/>
              <w:numPr>
                <w:ilvl w:val="0"/>
                <w:numId w:val="2"/>
              </w:numPr>
            </w:pPr>
            <w:r w:rsidRPr="00914CB9">
              <w:t>Le moulin restauré (entre l’église et le calvaire)</w:t>
            </w:r>
          </w:p>
          <w:p w:rsidR="00914CB9" w:rsidRPr="00914CB9" w:rsidRDefault="00914CB9" w:rsidP="00914CB9">
            <w:pPr>
              <w:pStyle w:val="Paragraphedeliste"/>
              <w:numPr>
                <w:ilvl w:val="0"/>
                <w:numId w:val="2"/>
              </w:numPr>
            </w:pPr>
            <w:r w:rsidRPr="00914CB9">
              <w:t>Les beaux hôtels particuliers du centre de Cintegabelle</w:t>
            </w:r>
          </w:p>
          <w:p w:rsidR="004A1282" w:rsidRPr="009E0498" w:rsidRDefault="004A1282" w:rsidP="00F97977">
            <w:pPr>
              <w:rPr>
                <w:sz w:val="24"/>
                <w:szCs w:val="24"/>
              </w:rPr>
            </w:pPr>
          </w:p>
        </w:tc>
      </w:tr>
      <w:tr w:rsidR="004A1282" w:rsidTr="00F97977">
        <w:trPr>
          <w:trHeight w:val="567"/>
        </w:trPr>
        <w:tc>
          <w:tcPr>
            <w:tcW w:w="9062" w:type="dxa"/>
          </w:tcPr>
          <w:p w:rsidR="004A1282" w:rsidRDefault="004A1282" w:rsidP="00914CB9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914CB9"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Xx</w:t>
            </w:r>
          </w:p>
          <w:p w:rsidR="004A1282" w:rsidRPr="00233651" w:rsidRDefault="004A1282" w:rsidP="00F97977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</w:tr>
      <w:tr w:rsidR="004A1282" w:rsidTr="00F97977">
        <w:trPr>
          <w:trHeight w:val="567"/>
        </w:trPr>
        <w:tc>
          <w:tcPr>
            <w:tcW w:w="9062" w:type="dxa"/>
          </w:tcPr>
          <w:p w:rsidR="004A1282" w:rsidRPr="009E0498" w:rsidRDefault="004A1282" w:rsidP="00F97977">
            <w:pPr>
              <w:rPr>
                <w:b/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914CB9" w:rsidRPr="004C565B">
              <w:t>39 km</w:t>
            </w:r>
          </w:p>
          <w:p w:rsidR="004A1282" w:rsidRDefault="004A1282" w:rsidP="00F97977">
            <w:pPr>
              <w:rPr>
                <w:sz w:val="24"/>
                <w:szCs w:val="24"/>
              </w:rPr>
            </w:pPr>
          </w:p>
          <w:p w:rsidR="004A1282" w:rsidRPr="009E0498" w:rsidRDefault="004A1282" w:rsidP="00F97977">
            <w:pPr>
              <w:rPr>
                <w:sz w:val="24"/>
                <w:szCs w:val="24"/>
              </w:rPr>
            </w:pPr>
          </w:p>
        </w:tc>
      </w:tr>
      <w:tr w:rsidR="004A1282" w:rsidTr="00F97977">
        <w:trPr>
          <w:trHeight w:val="567"/>
        </w:trPr>
        <w:tc>
          <w:tcPr>
            <w:tcW w:w="9062" w:type="dxa"/>
          </w:tcPr>
          <w:p w:rsidR="004A1282" w:rsidRDefault="004A1282" w:rsidP="00F97977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1E276B" w:rsidRPr="001E276B">
              <w:t xml:space="preserve">Par rapport au parcours </w:t>
            </w:r>
            <w:r w:rsidR="001E276B" w:rsidRPr="001E276B">
              <w:rPr>
                <w:rFonts w:cstheme="minorHAnsi"/>
              </w:rPr>
              <w:t>"</w:t>
            </w:r>
            <w:r w:rsidR="001E276B" w:rsidRPr="001E276B">
              <w:t xml:space="preserve">Boucle de </w:t>
            </w:r>
            <w:proofErr w:type="spellStart"/>
            <w:r w:rsidR="001E276B" w:rsidRPr="001E276B">
              <w:t>Laurède</w:t>
            </w:r>
            <w:proofErr w:type="spellEnd"/>
            <w:r w:rsidR="001E276B" w:rsidRPr="001E276B">
              <w:rPr>
                <w:rFonts w:ascii="Calibri" w:hAnsi="Calibri" w:cs="Calibri"/>
              </w:rPr>
              <w:t>"</w:t>
            </w:r>
            <w:r w:rsidR="001E276B" w:rsidRPr="001E276B">
              <w:t xml:space="preserve">, Raphael Suarez a jouté la montée </w:t>
            </w:r>
            <w:r w:rsidR="001E276B">
              <w:t xml:space="preserve">à l’église Ste-Marie, </w:t>
            </w:r>
            <w:r w:rsidR="001E276B" w:rsidRPr="001E276B">
              <w:t>au moulin et au calvaire.</w:t>
            </w:r>
            <w:bookmarkStart w:id="0" w:name="_GoBack"/>
            <w:bookmarkEnd w:id="0"/>
          </w:p>
          <w:p w:rsidR="004A1282" w:rsidRPr="009A1419" w:rsidRDefault="004A1282" w:rsidP="00F97977">
            <w:pPr>
              <w:rPr>
                <w:b/>
                <w:sz w:val="24"/>
                <w:szCs w:val="24"/>
              </w:rPr>
            </w:pPr>
          </w:p>
          <w:p w:rsidR="004A1282" w:rsidRDefault="004A1282" w:rsidP="00F97977">
            <w:pPr>
              <w:rPr>
                <w:sz w:val="24"/>
                <w:szCs w:val="24"/>
              </w:rPr>
            </w:pPr>
          </w:p>
          <w:p w:rsidR="004A1282" w:rsidRPr="00836791" w:rsidRDefault="004A1282" w:rsidP="00F97977">
            <w:pPr>
              <w:rPr>
                <w:sz w:val="24"/>
                <w:szCs w:val="24"/>
              </w:rPr>
            </w:pPr>
          </w:p>
        </w:tc>
      </w:tr>
    </w:tbl>
    <w:p w:rsidR="00E143CC" w:rsidRPr="00893879" w:rsidRDefault="00E143CC" w:rsidP="00E143CC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4A1282" w:rsidRDefault="004A1282" w:rsidP="004A1282">
      <w:r>
        <w:t xml:space="preserve">Date de la dernière mise à jour : </w:t>
      </w:r>
      <w:r w:rsidR="004C565B" w:rsidRPr="004C565B">
        <w:rPr>
          <w:b/>
        </w:rPr>
        <w:t>13 janvier 2019</w:t>
      </w:r>
    </w:p>
    <w:p w:rsidR="004C565B" w:rsidRDefault="004C565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A1282" w:rsidRPr="00FF2AF5" w:rsidRDefault="004A1282" w:rsidP="004A1282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4A1282" w:rsidRDefault="00C51846" w:rsidP="004A1282">
      <w:r>
        <w:rPr>
          <w:noProof/>
          <w:lang w:eastAsia="fr-FR"/>
        </w:rPr>
        <w:drawing>
          <wp:inline distT="0" distB="0" distL="0" distR="0">
            <wp:extent cx="5467350" cy="5600700"/>
            <wp:effectExtent l="0" t="0" r="0" b="0"/>
            <wp:docPr id="1" name="Image 1" descr="BE51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51148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" t="20646" r="2446" b="9981"/>
                    <a:stretch/>
                  </pic:blipFill>
                  <pic:spPr bwMode="auto">
                    <a:xfrm>
                      <a:off x="0" y="0"/>
                      <a:ext cx="5467411" cy="560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846" w:rsidRDefault="00C51846">
      <w:r>
        <w:rPr>
          <w:noProof/>
          <w:lang w:eastAsia="fr-FR"/>
        </w:rPr>
        <w:drawing>
          <wp:inline distT="0" distB="0" distL="0" distR="0">
            <wp:extent cx="5048629" cy="2310388"/>
            <wp:effectExtent l="0" t="0" r="0" b="0"/>
            <wp:docPr id="2" name="Image 2" descr="1FDF6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FDF613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" t="2372" r="1940" b="65602"/>
                    <a:stretch/>
                  </pic:blipFill>
                  <pic:spPr bwMode="auto">
                    <a:xfrm>
                      <a:off x="0" y="0"/>
                      <a:ext cx="5055627" cy="231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4829175" cy="507289"/>
            <wp:effectExtent l="0" t="0" r="0" b="7620"/>
            <wp:docPr id="3" name="Image 3" descr="1FDF6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FDF613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" t="64402" b="28125"/>
                    <a:stretch/>
                  </pic:blipFill>
                  <pic:spPr bwMode="auto">
                    <a:xfrm>
                      <a:off x="0" y="0"/>
                      <a:ext cx="4854725" cy="50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518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AE7953"/>
    <w:multiLevelType w:val="hybridMultilevel"/>
    <w:tmpl w:val="C324B4CE"/>
    <w:lvl w:ilvl="0" w:tplc="30D844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282"/>
    <w:rsid w:val="001E276B"/>
    <w:rsid w:val="00411BFD"/>
    <w:rsid w:val="004A1282"/>
    <w:rsid w:val="004B1F35"/>
    <w:rsid w:val="004C565B"/>
    <w:rsid w:val="0052607F"/>
    <w:rsid w:val="005E1174"/>
    <w:rsid w:val="008103C8"/>
    <w:rsid w:val="00914CB9"/>
    <w:rsid w:val="00AF1D0A"/>
    <w:rsid w:val="00C51846"/>
    <w:rsid w:val="00E14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E2028B-BEE5-4DEC-AF47-39C1BCD8E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28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A12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A12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FCCF95-03C4-43BF-A55B-4E8195180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257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8</cp:revision>
  <cp:lastPrinted>2019-01-26T16:11:00Z</cp:lastPrinted>
  <dcterms:created xsi:type="dcterms:W3CDTF">2019-01-12T20:20:00Z</dcterms:created>
  <dcterms:modified xsi:type="dcterms:W3CDTF">2019-03-27T07:00:00Z</dcterms:modified>
</cp:coreProperties>
</file>