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29" w:rsidRDefault="000D1C29" w:rsidP="000D1C29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FICHE </w:t>
      </w:r>
      <w:r w:rsidRPr="00966BCE">
        <w:rPr>
          <w:b/>
          <w:sz w:val="24"/>
          <w:szCs w:val="24"/>
        </w:rPr>
        <w:t>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0D1C29" w:rsidRPr="00B971B6" w:rsidRDefault="000D1C29" w:rsidP="000D1C2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VICDESSOS n° 13</w:t>
      </w:r>
      <w:r w:rsidR="00223789">
        <w:rPr>
          <w:b/>
          <w:color w:val="FF0000"/>
          <w:sz w:val="36"/>
          <w:szCs w:val="36"/>
        </w:rPr>
        <w:t>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C29" w:rsidTr="0012361E">
        <w:trPr>
          <w:trHeight w:val="567"/>
        </w:trPr>
        <w:tc>
          <w:tcPr>
            <w:tcW w:w="9062" w:type="dxa"/>
          </w:tcPr>
          <w:p w:rsidR="000D1C29" w:rsidRDefault="000D1C29" w:rsidP="0012361E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0D1C29" w:rsidRPr="00223789" w:rsidRDefault="00223789" w:rsidP="00223789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223789">
              <w:rPr>
                <w:b/>
              </w:rPr>
              <w:t>Vicdessos</w:t>
            </w:r>
            <w:r w:rsidRPr="00223789">
              <w:t xml:space="preserve"> – Parking du camping - </w:t>
            </w:r>
            <w:r w:rsidRPr="00223789">
              <w:rPr>
                <w:b/>
              </w:rPr>
              <w:t xml:space="preserve">Boucle par Auzat, </w:t>
            </w:r>
            <w:proofErr w:type="spellStart"/>
            <w:r w:rsidRPr="00223789">
              <w:rPr>
                <w:b/>
              </w:rPr>
              <w:t>Saleix</w:t>
            </w:r>
            <w:proofErr w:type="spellEnd"/>
            <w:r w:rsidRPr="00223789">
              <w:rPr>
                <w:b/>
              </w:rPr>
              <w:t xml:space="preserve">, le Col de La </w:t>
            </w:r>
            <w:proofErr w:type="spellStart"/>
            <w:r w:rsidRPr="00223789">
              <w:rPr>
                <w:b/>
              </w:rPr>
              <w:t>Crouzette</w:t>
            </w:r>
            <w:proofErr w:type="spellEnd"/>
            <w:r w:rsidRPr="00223789">
              <w:rPr>
                <w:b/>
              </w:rPr>
              <w:t xml:space="preserve"> et </w:t>
            </w:r>
            <w:proofErr w:type="spellStart"/>
            <w:r w:rsidRPr="00223789">
              <w:rPr>
                <w:b/>
              </w:rPr>
              <w:t>Sentenac</w:t>
            </w:r>
            <w:proofErr w:type="spellEnd"/>
            <w:r w:rsidRPr="00223789">
              <w:rPr>
                <w:b/>
              </w:rPr>
              <w:t xml:space="preserve"> depuis Vicdessos</w:t>
            </w:r>
          </w:p>
          <w:p w:rsidR="000D1C29" w:rsidRPr="009E0498" w:rsidRDefault="000D1C29" w:rsidP="0012361E">
            <w:pPr>
              <w:rPr>
                <w:sz w:val="24"/>
                <w:szCs w:val="24"/>
              </w:rPr>
            </w:pPr>
          </w:p>
        </w:tc>
      </w:tr>
      <w:tr w:rsidR="000D1C29" w:rsidTr="0012361E">
        <w:trPr>
          <w:trHeight w:val="567"/>
        </w:trPr>
        <w:tc>
          <w:tcPr>
            <w:tcW w:w="9062" w:type="dxa"/>
          </w:tcPr>
          <w:p w:rsidR="000D1C29" w:rsidRDefault="000D1C29" w:rsidP="0012361E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0D1C29" w:rsidRPr="00EC6229" w:rsidRDefault="00EC6229" w:rsidP="00EC6229">
            <w:pPr>
              <w:pStyle w:val="Paragraphedeliste"/>
              <w:numPr>
                <w:ilvl w:val="0"/>
                <w:numId w:val="1"/>
              </w:numPr>
            </w:pPr>
            <w:r w:rsidRPr="00EC6229">
              <w:t>27.04.2011 – C. Trujillo</w:t>
            </w:r>
          </w:p>
          <w:p w:rsidR="00EC6229" w:rsidRDefault="00EC6229" w:rsidP="00EC6229">
            <w:pPr>
              <w:pStyle w:val="Paragraphedeliste"/>
              <w:numPr>
                <w:ilvl w:val="0"/>
                <w:numId w:val="1"/>
              </w:numPr>
            </w:pPr>
            <w:r>
              <w:t>17.05.2012 – G. Crastre</w:t>
            </w:r>
          </w:p>
          <w:p w:rsidR="00EC6229" w:rsidRDefault="00EC6229" w:rsidP="00EC6229">
            <w:pPr>
              <w:pStyle w:val="Paragraphedeliste"/>
              <w:numPr>
                <w:ilvl w:val="0"/>
                <w:numId w:val="1"/>
              </w:numPr>
            </w:pPr>
            <w:r>
              <w:t xml:space="preserve">09.10.2016 – J. Decker </w:t>
            </w:r>
          </w:p>
          <w:p w:rsidR="000D1C29" w:rsidRPr="00EC6229" w:rsidRDefault="00EC6229" w:rsidP="0012361E">
            <w:pPr>
              <w:pStyle w:val="Paragraphedeliste"/>
              <w:numPr>
                <w:ilvl w:val="0"/>
                <w:numId w:val="1"/>
              </w:numPr>
            </w:pPr>
            <w:r>
              <w:t>30.07.2020 – J. Decker – 18 participants (Reportage photos)</w:t>
            </w:r>
          </w:p>
          <w:p w:rsidR="000D1C29" w:rsidRPr="00E10100" w:rsidRDefault="000D1C29" w:rsidP="0012361E">
            <w:pPr>
              <w:rPr>
                <w:sz w:val="24"/>
                <w:szCs w:val="24"/>
              </w:rPr>
            </w:pPr>
          </w:p>
        </w:tc>
      </w:tr>
      <w:tr w:rsidR="000D1C29" w:rsidTr="0012361E">
        <w:trPr>
          <w:trHeight w:val="567"/>
        </w:trPr>
        <w:tc>
          <w:tcPr>
            <w:tcW w:w="9062" w:type="dxa"/>
          </w:tcPr>
          <w:p w:rsidR="000D1C29" w:rsidRDefault="000D1C29" w:rsidP="0012361E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D1C29" w:rsidRPr="004907C6" w:rsidRDefault="004907C6" w:rsidP="004907C6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4907C6">
              <w:t xml:space="preserve">Topo-guide n° 2 de l’office de tourisme des Pyrénées Ariégeois – Balade n° 21 </w:t>
            </w:r>
            <w:r w:rsidRPr="004907C6">
              <w:rPr>
                <w:rFonts w:cstheme="minorHAnsi"/>
              </w:rPr>
              <w:t>"</w:t>
            </w:r>
            <w:r w:rsidRPr="004907C6">
              <w:t>Le moulin de Matché</w:t>
            </w:r>
            <w:r w:rsidRPr="004907C6">
              <w:rPr>
                <w:rFonts w:ascii="Calibri" w:hAnsi="Calibri" w:cs="Calibri"/>
              </w:rPr>
              <w:t>"</w:t>
            </w:r>
            <w:r w:rsidRPr="004907C6">
              <w:t xml:space="preserve"> (Version réduite du parcours proposé par le club, évitant </w:t>
            </w:r>
            <w:proofErr w:type="spellStart"/>
            <w:r w:rsidRPr="004907C6">
              <w:t>Sentenac</w:t>
            </w:r>
            <w:proofErr w:type="spellEnd"/>
            <w:r w:rsidRPr="004907C6">
              <w:t xml:space="preserve">). </w:t>
            </w:r>
          </w:p>
          <w:p w:rsidR="000D1C29" w:rsidRPr="009E0498" w:rsidRDefault="000D1C29" w:rsidP="0012361E">
            <w:pPr>
              <w:rPr>
                <w:sz w:val="24"/>
                <w:szCs w:val="24"/>
              </w:rPr>
            </w:pPr>
          </w:p>
        </w:tc>
      </w:tr>
      <w:tr w:rsidR="000D1C29" w:rsidTr="0012361E">
        <w:trPr>
          <w:trHeight w:val="567"/>
        </w:trPr>
        <w:tc>
          <w:tcPr>
            <w:tcW w:w="9062" w:type="dxa"/>
          </w:tcPr>
          <w:p w:rsidR="000D1C29" w:rsidRDefault="000D1C29" w:rsidP="00123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343BE1" w:rsidRDefault="00223789" w:rsidP="00343BE1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223789">
              <w:t>R</w:t>
            </w:r>
            <w:r>
              <w:t>andonneur – 6h00 – 750 m – 16 km (3.2.2)</w:t>
            </w:r>
            <w:r w:rsidR="00343BE1">
              <w:t xml:space="preserve">                   </w:t>
            </w:r>
            <w:r w:rsidR="00343BE1">
              <w:t xml:space="preserve">Indice d’effort : 76  </w:t>
            </w:r>
            <w:r w:rsidR="00343BE1">
              <w:rPr>
                <w:noProof/>
                <w:lang w:eastAsia="fr-FR"/>
              </w:rPr>
              <w:drawing>
                <wp:inline distT="0" distB="0" distL="0" distR="0">
                  <wp:extent cx="247650" cy="2476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C29" w:rsidRPr="00E10100" w:rsidRDefault="000D1C29" w:rsidP="0012361E">
            <w:pPr>
              <w:rPr>
                <w:b/>
                <w:sz w:val="24"/>
                <w:szCs w:val="24"/>
              </w:rPr>
            </w:pPr>
          </w:p>
        </w:tc>
      </w:tr>
      <w:tr w:rsidR="000D1C29" w:rsidTr="0012361E">
        <w:trPr>
          <w:trHeight w:val="567"/>
        </w:trPr>
        <w:tc>
          <w:tcPr>
            <w:tcW w:w="9062" w:type="dxa"/>
          </w:tcPr>
          <w:p w:rsidR="000D1C29" w:rsidRDefault="000D1C29" w:rsidP="00EC6229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="00EC6229" w:rsidRPr="00EC6229">
              <w:t xml:space="preserve">Jaune jusqu’au col de La </w:t>
            </w:r>
            <w:proofErr w:type="spellStart"/>
            <w:r w:rsidR="00EC6229" w:rsidRPr="00EC6229">
              <w:t>Crouzette</w:t>
            </w:r>
            <w:proofErr w:type="spellEnd"/>
            <w:r w:rsidR="00EC6229" w:rsidRPr="00EC6229">
              <w:t xml:space="preserve">, puis jaune et rouge (GRP du Tour du massif des Trois Seigneurs) jusqu’à </w:t>
            </w:r>
            <w:proofErr w:type="spellStart"/>
            <w:r w:rsidR="00EC6229" w:rsidRPr="00EC6229">
              <w:t>Sentenac</w:t>
            </w:r>
            <w:proofErr w:type="spellEnd"/>
            <w:r w:rsidR="00EC6229" w:rsidRPr="00EC6229">
              <w:t xml:space="preserve"> puis, à nouveau, jaune jusqu’à l’entrée de Vicdessos</w:t>
            </w:r>
          </w:p>
        </w:tc>
      </w:tr>
      <w:tr w:rsidR="000D1C29" w:rsidTr="0012361E">
        <w:trPr>
          <w:trHeight w:val="567"/>
        </w:trPr>
        <w:tc>
          <w:tcPr>
            <w:tcW w:w="9062" w:type="dxa"/>
          </w:tcPr>
          <w:p w:rsidR="000D1C29" w:rsidRPr="002B58BC" w:rsidRDefault="000D1C29" w:rsidP="0012361E">
            <w:pPr>
              <w:jc w:val="both"/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B58BC" w:rsidRPr="002B58BC">
              <w:t xml:space="preserve">Une curiosité : De </w:t>
            </w:r>
            <w:proofErr w:type="spellStart"/>
            <w:r w:rsidR="002B58BC" w:rsidRPr="002B58BC">
              <w:t>Saleix</w:t>
            </w:r>
            <w:proofErr w:type="spellEnd"/>
            <w:r w:rsidR="002B58BC" w:rsidRPr="002B58BC">
              <w:t xml:space="preserve"> au Col de la </w:t>
            </w:r>
            <w:proofErr w:type="spellStart"/>
            <w:r w:rsidR="002B58BC" w:rsidRPr="002B58BC">
              <w:t>Crouzette</w:t>
            </w:r>
            <w:proofErr w:type="spellEnd"/>
            <w:r w:rsidR="002B58BC" w:rsidRPr="002B58BC">
              <w:t xml:space="preserve">, le chemin emprunte l’ancienne grande voie de communication départementale de Foix à </w:t>
            </w:r>
            <w:proofErr w:type="spellStart"/>
            <w:r w:rsidR="002B58BC" w:rsidRPr="002B58BC">
              <w:t>Seix</w:t>
            </w:r>
            <w:proofErr w:type="spellEnd"/>
            <w:r w:rsidR="002B58BC" w:rsidRPr="002B58BC">
              <w:t xml:space="preserve"> par Tarascon Sur Ariège. Elle passait par le Port de </w:t>
            </w:r>
            <w:proofErr w:type="spellStart"/>
            <w:r w:rsidR="002B58BC" w:rsidRPr="002B58BC">
              <w:t>Saleix</w:t>
            </w:r>
            <w:proofErr w:type="spellEnd"/>
            <w:r w:rsidR="002B58BC" w:rsidRPr="002B58BC">
              <w:t>.</w:t>
            </w:r>
            <w:r w:rsidR="00107811">
              <w:t xml:space="preserve"> Le village doit son nom au trafic de sel qui transitait par le col. Plus tard cette même voie servira pour l’acheminement du minerai de fer vers Vicdessos.</w:t>
            </w:r>
          </w:p>
          <w:p w:rsidR="000D1C29" w:rsidRPr="009E0498" w:rsidRDefault="000D1C29" w:rsidP="0012361E">
            <w:pPr>
              <w:rPr>
                <w:sz w:val="24"/>
                <w:szCs w:val="24"/>
              </w:rPr>
            </w:pPr>
          </w:p>
        </w:tc>
      </w:tr>
      <w:tr w:rsidR="000D1C29" w:rsidTr="0012361E">
        <w:trPr>
          <w:trHeight w:val="567"/>
        </w:trPr>
        <w:tc>
          <w:tcPr>
            <w:tcW w:w="9062" w:type="dxa"/>
          </w:tcPr>
          <w:p w:rsidR="000D1C29" w:rsidRPr="00233651" w:rsidRDefault="000D1C29" w:rsidP="0012361E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0D1C29" w:rsidRDefault="002B58BC" w:rsidP="002B58B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C6229" w:rsidRPr="002B58BC">
              <w:rPr>
                <w:sz w:val="24"/>
                <w:szCs w:val="24"/>
              </w:rPr>
              <w:t xml:space="preserve">e site de la statue de la Vierge </w:t>
            </w:r>
            <w:r w:rsidRPr="002B58BC">
              <w:rPr>
                <w:sz w:val="24"/>
                <w:szCs w:val="24"/>
              </w:rPr>
              <w:t>dominant</w:t>
            </w:r>
            <w:r w:rsidR="00EC6229" w:rsidRPr="002B58BC">
              <w:rPr>
                <w:sz w:val="24"/>
                <w:szCs w:val="24"/>
              </w:rPr>
              <w:t xml:space="preserve"> Auzat (km 3 environ)</w:t>
            </w:r>
          </w:p>
          <w:p w:rsidR="002B58BC" w:rsidRPr="00192E57" w:rsidRDefault="002B58BC" w:rsidP="002B58B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 xml:space="preserve">Le lavoir sur le ruisseau de </w:t>
            </w:r>
            <w:proofErr w:type="spellStart"/>
            <w:r>
              <w:t>Saleix</w:t>
            </w:r>
            <w:proofErr w:type="spellEnd"/>
          </w:p>
          <w:p w:rsidR="002B58BC" w:rsidRDefault="002B58BC" w:rsidP="002B58B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beau village de montagne de </w:t>
            </w:r>
            <w:proofErr w:type="spellStart"/>
            <w:r>
              <w:rPr>
                <w:sz w:val="24"/>
                <w:szCs w:val="24"/>
              </w:rPr>
              <w:t>Saleix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107811">
              <w:rPr>
                <w:sz w:val="24"/>
                <w:szCs w:val="24"/>
              </w:rPr>
              <w:t>Fleurissement et f</w:t>
            </w:r>
            <w:r>
              <w:rPr>
                <w:sz w:val="24"/>
                <w:szCs w:val="24"/>
              </w:rPr>
              <w:t>ontaine</w:t>
            </w:r>
            <w:r w:rsidR="0010781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  <w:p w:rsidR="002B58BC" w:rsidRDefault="002B58BC" w:rsidP="002B58B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cheminement vers la crête de </w:t>
            </w:r>
            <w:proofErr w:type="spellStart"/>
            <w:r>
              <w:rPr>
                <w:sz w:val="24"/>
                <w:szCs w:val="24"/>
              </w:rPr>
              <w:t>Bège</w:t>
            </w:r>
            <w:proofErr w:type="spellEnd"/>
            <w:r>
              <w:rPr>
                <w:sz w:val="24"/>
                <w:szCs w:val="24"/>
              </w:rPr>
              <w:t xml:space="preserve"> avec un superbe panorama</w:t>
            </w:r>
          </w:p>
          <w:p w:rsidR="00107811" w:rsidRDefault="00107811" w:rsidP="002B58B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de Matché (Observez la meule couchée en travers du chemin)</w:t>
            </w:r>
          </w:p>
          <w:p w:rsidR="002B58BC" w:rsidRPr="00107811" w:rsidRDefault="00107811" w:rsidP="0012361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811">
              <w:rPr>
                <w:sz w:val="24"/>
                <w:szCs w:val="24"/>
              </w:rPr>
              <w:t xml:space="preserve">Le cimetière de </w:t>
            </w:r>
            <w:proofErr w:type="spellStart"/>
            <w:r w:rsidRPr="00107811">
              <w:rPr>
                <w:sz w:val="24"/>
                <w:szCs w:val="24"/>
              </w:rPr>
              <w:t>Sentenac</w:t>
            </w:r>
            <w:proofErr w:type="spellEnd"/>
          </w:p>
          <w:p w:rsidR="000D1C29" w:rsidRPr="009E0498" w:rsidRDefault="000D1C29" w:rsidP="0012361E">
            <w:pPr>
              <w:rPr>
                <w:sz w:val="24"/>
                <w:szCs w:val="24"/>
              </w:rPr>
            </w:pPr>
          </w:p>
        </w:tc>
      </w:tr>
      <w:tr w:rsidR="000D1C29" w:rsidTr="0012361E">
        <w:trPr>
          <w:trHeight w:val="567"/>
        </w:trPr>
        <w:tc>
          <w:tcPr>
            <w:tcW w:w="9062" w:type="dxa"/>
          </w:tcPr>
          <w:p w:rsidR="000D1C29" w:rsidRPr="00233651" w:rsidRDefault="000D1C29" w:rsidP="0012361E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3879">
              <w:t xml:space="preserve">Oui </w:t>
            </w:r>
          </w:p>
          <w:p w:rsidR="000D1C29" w:rsidRPr="00893879" w:rsidRDefault="000D1C29" w:rsidP="0012361E">
            <w:pPr>
              <w:ind w:left="360"/>
              <w:rPr>
                <w:sz w:val="24"/>
                <w:szCs w:val="24"/>
              </w:rPr>
            </w:pPr>
          </w:p>
        </w:tc>
      </w:tr>
      <w:tr w:rsidR="000D1C29" w:rsidTr="0012361E">
        <w:trPr>
          <w:trHeight w:val="567"/>
        </w:trPr>
        <w:tc>
          <w:tcPr>
            <w:tcW w:w="9062" w:type="dxa"/>
          </w:tcPr>
          <w:p w:rsidR="000D1C29" w:rsidRDefault="000D1C29" w:rsidP="0012361E">
            <w:pPr>
              <w:rPr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907C6" w:rsidRPr="004907C6">
              <w:t>41 km</w:t>
            </w:r>
          </w:p>
          <w:p w:rsidR="000D1C29" w:rsidRPr="009E0498" w:rsidRDefault="000D1C29" w:rsidP="0012361E">
            <w:pPr>
              <w:rPr>
                <w:sz w:val="24"/>
                <w:szCs w:val="24"/>
              </w:rPr>
            </w:pPr>
          </w:p>
        </w:tc>
      </w:tr>
      <w:tr w:rsidR="000D1C29" w:rsidTr="0012361E">
        <w:trPr>
          <w:trHeight w:val="567"/>
        </w:trPr>
        <w:tc>
          <w:tcPr>
            <w:tcW w:w="9062" w:type="dxa"/>
          </w:tcPr>
          <w:p w:rsidR="000D1C29" w:rsidRDefault="000D1C29" w:rsidP="0012361E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D1C29" w:rsidRPr="004907C6" w:rsidRDefault="00107811" w:rsidP="0012361E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811">
              <w:t xml:space="preserve">Le col de la </w:t>
            </w:r>
            <w:proofErr w:type="spellStart"/>
            <w:r w:rsidRPr="00107811">
              <w:t>Crouzette</w:t>
            </w:r>
            <w:proofErr w:type="spellEnd"/>
            <w:r w:rsidRPr="00107811">
              <w:t xml:space="preserve"> est le lieu idéal pour le pique-nique de midi</w:t>
            </w:r>
            <w:r>
              <w:t>.</w:t>
            </w:r>
          </w:p>
          <w:p w:rsidR="000D1C29" w:rsidRPr="00836791" w:rsidRDefault="000D1C29" w:rsidP="0012361E">
            <w:pPr>
              <w:rPr>
                <w:sz w:val="24"/>
                <w:szCs w:val="24"/>
              </w:rPr>
            </w:pPr>
          </w:p>
        </w:tc>
      </w:tr>
    </w:tbl>
    <w:p w:rsidR="000D1C29" w:rsidRPr="00893879" w:rsidRDefault="000D1C29" w:rsidP="000D1C29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0D1C29" w:rsidRDefault="000D1C29" w:rsidP="000D1C29">
      <w:r>
        <w:t xml:space="preserve">Date de la dernière mise à jour : </w:t>
      </w:r>
      <w:r w:rsidR="004907C6" w:rsidRPr="004907C6">
        <w:rPr>
          <w:b/>
        </w:rPr>
        <w:t>31 juillet 2020</w:t>
      </w:r>
    </w:p>
    <w:p w:rsidR="000D1C29" w:rsidRPr="00FF2AF5" w:rsidRDefault="000D1C29" w:rsidP="000D1C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F2AF5">
        <w:rPr>
          <w:b/>
          <w:sz w:val="28"/>
          <w:szCs w:val="28"/>
        </w:rPr>
        <w:lastRenderedPageBreak/>
        <w:t>La carte</w:t>
      </w:r>
    </w:p>
    <w:p w:rsidR="000D1C29" w:rsidRDefault="000D1C29" w:rsidP="000D1C29"/>
    <w:p w:rsidR="00514565" w:rsidRDefault="00343BE1" w:rsidP="00343BE1">
      <w:r>
        <w:rPr>
          <w:noProof/>
          <w:lang w:eastAsia="fr-FR"/>
        </w:rPr>
        <w:drawing>
          <wp:inline distT="0" distB="0" distL="0" distR="0">
            <wp:extent cx="5676900" cy="33147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BE1" w:rsidRDefault="00343BE1" w:rsidP="00343BE1">
      <w:r>
        <w:rPr>
          <w:noProof/>
          <w:lang w:eastAsia="fr-FR"/>
        </w:rPr>
        <w:drawing>
          <wp:inline distT="0" distB="0" distL="0" distR="0">
            <wp:extent cx="5705475" cy="21145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89C"/>
    <w:multiLevelType w:val="hybridMultilevel"/>
    <w:tmpl w:val="27FAF488"/>
    <w:lvl w:ilvl="0" w:tplc="EBA6E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A19DE"/>
    <w:multiLevelType w:val="hybridMultilevel"/>
    <w:tmpl w:val="1F5A4174"/>
    <w:lvl w:ilvl="0" w:tplc="FB163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29"/>
    <w:rsid w:val="00046136"/>
    <w:rsid w:val="000D1C29"/>
    <w:rsid w:val="00107811"/>
    <w:rsid w:val="00223789"/>
    <w:rsid w:val="002B58BC"/>
    <w:rsid w:val="00343BE1"/>
    <w:rsid w:val="004907C6"/>
    <w:rsid w:val="00514565"/>
    <w:rsid w:val="00E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3A0AC-7F62-4D8F-8FFF-DE8BA65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22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3</cp:revision>
  <dcterms:created xsi:type="dcterms:W3CDTF">2020-07-31T08:53:00Z</dcterms:created>
  <dcterms:modified xsi:type="dcterms:W3CDTF">2020-08-06T19:49:00Z</dcterms:modified>
</cp:coreProperties>
</file>