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07D" w:rsidRDefault="0030407D" w:rsidP="004F2C05">
      <w:pPr>
        <w:rPr>
          <w:b/>
          <w:sz w:val="24"/>
          <w:szCs w:val="24"/>
        </w:rPr>
      </w:pPr>
      <w:r w:rsidRPr="00966BCE">
        <w:rPr>
          <w:b/>
          <w:sz w:val="24"/>
          <w:szCs w:val="24"/>
        </w:rPr>
        <w:t>LES PASS</w:t>
      </w:r>
      <w:r>
        <w:rPr>
          <w:b/>
          <w:sz w:val="24"/>
          <w:szCs w:val="24"/>
        </w:rPr>
        <w:t>E</w:t>
      </w:r>
      <w:r w:rsidRPr="00966BCE">
        <w:rPr>
          <w:b/>
          <w:sz w:val="24"/>
          <w:szCs w:val="24"/>
        </w:rPr>
        <w:t>JA</w:t>
      </w:r>
      <w:r w:rsidRPr="00966BCE">
        <w:rPr>
          <w:rFonts w:cs="Calibri"/>
          <w:b/>
          <w:sz w:val="24"/>
          <w:szCs w:val="24"/>
        </w:rPr>
        <w:t>Ï</w:t>
      </w:r>
      <w:r w:rsidRPr="00966BCE">
        <w:rPr>
          <w:b/>
          <w:sz w:val="24"/>
          <w:szCs w:val="24"/>
        </w:rPr>
        <w:t xml:space="preserve">RES DE VARILHES                    </w:t>
      </w:r>
      <w:r>
        <w:rPr>
          <w:b/>
          <w:sz w:val="24"/>
          <w:szCs w:val="24"/>
        </w:rPr>
        <w:tab/>
      </w:r>
      <w:r>
        <w:rPr>
          <w:b/>
          <w:sz w:val="24"/>
          <w:szCs w:val="24"/>
        </w:rPr>
        <w:tab/>
      </w:r>
      <w:r>
        <w:rPr>
          <w:b/>
          <w:sz w:val="24"/>
          <w:szCs w:val="24"/>
        </w:rPr>
        <w:tab/>
      </w:r>
      <w:r>
        <w:rPr>
          <w:b/>
          <w:sz w:val="24"/>
          <w:szCs w:val="24"/>
        </w:rPr>
        <w:tab/>
        <w:t xml:space="preserve">  </w:t>
      </w:r>
      <w:r>
        <w:rPr>
          <w:b/>
          <w:sz w:val="24"/>
          <w:szCs w:val="24"/>
        </w:rPr>
        <w:tab/>
        <w:t xml:space="preserve"> FICHE </w:t>
      </w:r>
      <w:r w:rsidRPr="00966BCE">
        <w:rPr>
          <w:b/>
          <w:sz w:val="24"/>
          <w:szCs w:val="24"/>
        </w:rPr>
        <w:t>ITIN</w:t>
      </w:r>
      <w:r w:rsidRPr="00966BCE">
        <w:rPr>
          <w:rFonts w:cs="Calibri"/>
          <w:b/>
          <w:sz w:val="24"/>
          <w:szCs w:val="24"/>
        </w:rPr>
        <w:t>É</w:t>
      </w:r>
      <w:r w:rsidRPr="00966BCE">
        <w:rPr>
          <w:b/>
          <w:sz w:val="24"/>
          <w:szCs w:val="24"/>
        </w:rPr>
        <w:t>RAIRE</w:t>
      </w:r>
    </w:p>
    <w:p w:rsidR="0030407D" w:rsidRPr="00B971B6" w:rsidRDefault="0030407D" w:rsidP="004F2C05">
      <w:pPr>
        <w:jc w:val="center"/>
        <w:rPr>
          <w:b/>
          <w:color w:val="FF0000"/>
          <w:sz w:val="36"/>
          <w:szCs w:val="36"/>
        </w:rPr>
      </w:pPr>
      <w:r>
        <w:rPr>
          <w:b/>
          <w:color w:val="FF0000"/>
          <w:sz w:val="36"/>
          <w:szCs w:val="36"/>
        </w:rPr>
        <w:t>MASSAT n°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2"/>
      </w:tblGrid>
      <w:tr w:rsidR="0030407D" w:rsidRPr="00563A93" w:rsidTr="00563A93">
        <w:trPr>
          <w:trHeight w:val="567"/>
        </w:trPr>
        <w:tc>
          <w:tcPr>
            <w:tcW w:w="9062" w:type="dxa"/>
          </w:tcPr>
          <w:p w:rsidR="0030407D" w:rsidRPr="00563A93" w:rsidRDefault="0030407D" w:rsidP="00563A93">
            <w:pPr>
              <w:spacing w:after="0" w:line="240" w:lineRule="auto"/>
              <w:rPr>
                <w:sz w:val="24"/>
                <w:szCs w:val="24"/>
              </w:rPr>
            </w:pPr>
            <w:r w:rsidRPr="00563A93">
              <w:rPr>
                <w:b/>
                <w:sz w:val="24"/>
                <w:szCs w:val="24"/>
              </w:rPr>
              <w:t>Commune de départ et dénomination de l’itinéraire :</w:t>
            </w:r>
            <w:r w:rsidRPr="00563A93">
              <w:rPr>
                <w:sz w:val="24"/>
                <w:szCs w:val="24"/>
              </w:rPr>
              <w:t xml:space="preserve"> </w:t>
            </w:r>
          </w:p>
          <w:p w:rsidR="0030407D" w:rsidRPr="00563A93" w:rsidRDefault="0030407D" w:rsidP="00563A93">
            <w:pPr>
              <w:pStyle w:val="ListParagraph"/>
              <w:numPr>
                <w:ilvl w:val="0"/>
                <w:numId w:val="1"/>
              </w:numPr>
              <w:spacing w:after="0" w:line="240" w:lineRule="auto"/>
              <w:jc w:val="both"/>
              <w:rPr>
                <w:sz w:val="24"/>
                <w:szCs w:val="24"/>
              </w:rPr>
            </w:pPr>
            <w:r w:rsidRPr="00563A93">
              <w:rPr>
                <w:b/>
              </w:rPr>
              <w:t>Le Port</w:t>
            </w:r>
            <w:r w:rsidRPr="00563A93">
              <w:t xml:space="preserve"> – Parking aménagé dans le hameau de Carol au bout de </w:t>
            </w:r>
            <w:smartTag w:uri="urn:schemas-microsoft-com:office:smarttags" w:element="PersonName">
              <w:smartTagPr>
                <w:attr w:name="ProductID" w:val="la D"/>
              </w:smartTagPr>
              <w:r w:rsidRPr="00563A93">
                <w:t>la D</w:t>
              </w:r>
            </w:smartTag>
            <w:r w:rsidRPr="00563A93">
              <w:t xml:space="preserve"> 878 - </w:t>
            </w:r>
            <w:r w:rsidRPr="00563A93">
              <w:rPr>
                <w:b/>
              </w:rPr>
              <w:t>Les hameaux pastoraux des Goutets et le col de Goulur depuis Carol</w:t>
            </w:r>
            <w:bookmarkStart w:id="0" w:name="_GoBack"/>
            <w:bookmarkEnd w:id="0"/>
          </w:p>
          <w:p w:rsidR="0030407D" w:rsidRPr="00563A93" w:rsidRDefault="0030407D" w:rsidP="00563A93">
            <w:pPr>
              <w:spacing w:after="0" w:line="240" w:lineRule="auto"/>
              <w:rPr>
                <w:sz w:val="24"/>
                <w:szCs w:val="24"/>
              </w:rPr>
            </w:pPr>
          </w:p>
        </w:tc>
      </w:tr>
      <w:tr w:rsidR="0030407D" w:rsidRPr="00563A93" w:rsidTr="00563A93">
        <w:trPr>
          <w:trHeight w:val="567"/>
        </w:trPr>
        <w:tc>
          <w:tcPr>
            <w:tcW w:w="9062" w:type="dxa"/>
          </w:tcPr>
          <w:p w:rsidR="0030407D" w:rsidRPr="00563A93" w:rsidRDefault="0030407D" w:rsidP="00563A93">
            <w:pPr>
              <w:spacing w:after="0" w:line="240" w:lineRule="auto"/>
              <w:rPr>
                <w:b/>
                <w:sz w:val="24"/>
                <w:szCs w:val="24"/>
              </w:rPr>
            </w:pPr>
            <w:r w:rsidRPr="00563A93">
              <w:rPr>
                <w:b/>
                <w:sz w:val="24"/>
                <w:szCs w:val="24"/>
              </w:rPr>
              <w:t>Date, animateur(trice), nombre de participants (éventuel) :</w:t>
            </w:r>
          </w:p>
          <w:p w:rsidR="0030407D" w:rsidRPr="00563A93" w:rsidRDefault="0030407D" w:rsidP="00563A93">
            <w:pPr>
              <w:pStyle w:val="ListParagraph"/>
              <w:numPr>
                <w:ilvl w:val="0"/>
                <w:numId w:val="1"/>
              </w:numPr>
              <w:spacing w:after="0" w:line="240" w:lineRule="auto"/>
            </w:pPr>
            <w:r w:rsidRPr="00563A93">
              <w:t>09.09.2009 – M. Pedoussat</w:t>
            </w:r>
          </w:p>
          <w:p w:rsidR="0030407D" w:rsidRPr="00563A93" w:rsidRDefault="0030407D" w:rsidP="00563A93">
            <w:pPr>
              <w:pStyle w:val="ListParagraph"/>
              <w:numPr>
                <w:ilvl w:val="0"/>
                <w:numId w:val="1"/>
              </w:numPr>
              <w:spacing w:after="0" w:line="240" w:lineRule="auto"/>
            </w:pPr>
            <w:r w:rsidRPr="00563A93">
              <w:t>17.07.2016 – S. Goudeau</w:t>
            </w:r>
          </w:p>
          <w:p w:rsidR="0030407D" w:rsidRPr="00563A93" w:rsidRDefault="0030407D" w:rsidP="00563A93">
            <w:pPr>
              <w:spacing w:after="0" w:line="240" w:lineRule="auto"/>
              <w:rPr>
                <w:sz w:val="24"/>
                <w:szCs w:val="24"/>
              </w:rPr>
            </w:pPr>
          </w:p>
        </w:tc>
      </w:tr>
      <w:tr w:rsidR="0030407D" w:rsidRPr="00563A93" w:rsidTr="00563A93">
        <w:trPr>
          <w:trHeight w:val="567"/>
        </w:trPr>
        <w:tc>
          <w:tcPr>
            <w:tcW w:w="9062" w:type="dxa"/>
          </w:tcPr>
          <w:p w:rsidR="0030407D" w:rsidRPr="00563A93" w:rsidRDefault="0030407D" w:rsidP="00563A93">
            <w:pPr>
              <w:spacing w:after="0" w:line="240" w:lineRule="auto"/>
              <w:jc w:val="both"/>
              <w:rPr>
                <w:b/>
                <w:sz w:val="24"/>
                <w:szCs w:val="24"/>
              </w:rPr>
            </w:pPr>
            <w:r w:rsidRPr="00563A93">
              <w:rPr>
                <w:b/>
                <w:sz w:val="24"/>
                <w:szCs w:val="24"/>
              </w:rPr>
              <w:t xml:space="preserve">L’itinéraire est décrit sur les supports suivants : </w:t>
            </w:r>
          </w:p>
          <w:p w:rsidR="0030407D" w:rsidRPr="00563A93" w:rsidRDefault="0030407D" w:rsidP="00563A93">
            <w:pPr>
              <w:spacing w:after="0" w:line="240" w:lineRule="auto"/>
              <w:jc w:val="both"/>
            </w:pPr>
            <w:r w:rsidRPr="00563A93">
              <w:t>Jusqu’aux hameaux de Goutets, l’itinéraire est décrit sur :</w:t>
            </w:r>
          </w:p>
          <w:p w:rsidR="0030407D" w:rsidRPr="00563A93" w:rsidRDefault="0030407D" w:rsidP="00563A93">
            <w:pPr>
              <w:pStyle w:val="ListParagraph"/>
              <w:numPr>
                <w:ilvl w:val="0"/>
                <w:numId w:val="1"/>
              </w:numPr>
              <w:spacing w:after="0" w:line="240" w:lineRule="auto"/>
              <w:jc w:val="both"/>
            </w:pPr>
            <w:r w:rsidRPr="00563A93">
              <w:t xml:space="preserve">Fiche topo-guide éditée par l’office de tourisme sous l’étiquette </w:t>
            </w:r>
            <w:r w:rsidRPr="00563A93">
              <w:rPr>
                <w:rFonts w:cs="Calibri"/>
              </w:rPr>
              <w:t>"</w:t>
            </w:r>
            <w:r w:rsidRPr="00563A93">
              <w:t>Couserans Ariège Pyrénées</w:t>
            </w:r>
            <w:r w:rsidRPr="00563A93">
              <w:rPr>
                <w:rFonts w:cs="Calibri"/>
              </w:rPr>
              <w:t>"</w:t>
            </w:r>
            <w:r w:rsidRPr="00563A93">
              <w:t xml:space="preserve"> – Balade n° 16 </w:t>
            </w:r>
            <w:r w:rsidRPr="00563A93">
              <w:rPr>
                <w:rFonts w:cs="Calibri"/>
              </w:rPr>
              <w:t>"</w:t>
            </w:r>
            <w:r w:rsidRPr="00563A93">
              <w:t>Goutets</w:t>
            </w:r>
            <w:r w:rsidRPr="00563A93">
              <w:rPr>
                <w:rFonts w:cs="Calibri"/>
              </w:rPr>
              <w:t xml:space="preserve">" et : </w:t>
            </w:r>
            <w:hyperlink r:id="rId5" w:history="1">
              <w:r w:rsidRPr="00563A93">
                <w:rPr>
                  <w:rStyle w:val="Hyperlink"/>
                  <w:rFonts w:cs="Calibri"/>
                </w:rPr>
                <w:t>https://www.haut-couserans.com/randonnees/detail-de-la-randonnee-goutets-91-fr-13.html</w:t>
              </w:r>
            </w:hyperlink>
          </w:p>
          <w:p w:rsidR="0030407D" w:rsidRPr="00563A93" w:rsidRDefault="0030407D" w:rsidP="00563A93">
            <w:pPr>
              <w:spacing w:after="0" w:line="240" w:lineRule="auto"/>
              <w:jc w:val="both"/>
            </w:pPr>
            <w:r w:rsidRPr="00563A93">
              <w:t>Des hameaux au col de Goulur, l’itinéraire emprunte de GRP du Tour des Trois Seigneurs.</w:t>
            </w:r>
          </w:p>
          <w:p w:rsidR="0030407D" w:rsidRPr="00563A93" w:rsidRDefault="0030407D" w:rsidP="00563A93">
            <w:pPr>
              <w:spacing w:after="0" w:line="240" w:lineRule="auto"/>
              <w:rPr>
                <w:sz w:val="24"/>
                <w:szCs w:val="24"/>
              </w:rPr>
            </w:pPr>
          </w:p>
        </w:tc>
      </w:tr>
      <w:tr w:rsidR="0030407D" w:rsidRPr="00563A93" w:rsidTr="00563A93">
        <w:trPr>
          <w:trHeight w:val="567"/>
        </w:trPr>
        <w:tc>
          <w:tcPr>
            <w:tcW w:w="9062" w:type="dxa"/>
          </w:tcPr>
          <w:p w:rsidR="0030407D" w:rsidRPr="00563A93" w:rsidRDefault="0030407D" w:rsidP="00563A93">
            <w:pPr>
              <w:spacing w:after="0" w:line="240" w:lineRule="auto"/>
              <w:rPr>
                <w:b/>
                <w:sz w:val="24"/>
                <w:szCs w:val="24"/>
              </w:rPr>
            </w:pPr>
            <w:r w:rsidRPr="00563A93">
              <w:rPr>
                <w:b/>
                <w:sz w:val="24"/>
                <w:szCs w:val="24"/>
              </w:rPr>
              <w:t>Classification, temps de parcours, dénivelé positif, distance, durée :</w:t>
            </w:r>
          </w:p>
          <w:p w:rsidR="0030407D" w:rsidRPr="00563A93" w:rsidRDefault="0030407D" w:rsidP="00563A93">
            <w:pPr>
              <w:pStyle w:val="ListParagraph"/>
              <w:numPr>
                <w:ilvl w:val="0"/>
                <w:numId w:val="1"/>
              </w:numPr>
              <w:spacing w:after="0" w:line="240" w:lineRule="auto"/>
              <w:rPr>
                <w:b/>
                <w:sz w:val="24"/>
                <w:szCs w:val="24"/>
              </w:rPr>
            </w:pPr>
            <w:r w:rsidRPr="00563A93">
              <w:t xml:space="preserve">Randonneur – 5h00 – </w:t>
            </w:r>
            <w:smartTag w:uri="urn:schemas-microsoft-com:office:smarttags" w:element="metricconverter">
              <w:smartTagPr>
                <w:attr w:name="ProductID" w:val="650 m"/>
              </w:smartTagPr>
              <w:r w:rsidRPr="00563A93">
                <w:t>650 m</w:t>
              </w:r>
            </w:smartTag>
            <w:r w:rsidRPr="00563A93">
              <w:t xml:space="preserve"> – </w:t>
            </w:r>
            <w:smartTag w:uri="urn:schemas-microsoft-com:office:smarttags" w:element="metricconverter">
              <w:smartTagPr>
                <w:attr w:name="ProductID" w:val="11 km"/>
              </w:smartTagPr>
              <w:r w:rsidRPr="00563A93">
                <w:t>11 km</w:t>
              </w:r>
            </w:smartTag>
            <w:r w:rsidRPr="00563A93">
              <w:t xml:space="preserve"> - Journée</w:t>
            </w:r>
          </w:p>
          <w:p w:rsidR="0030407D" w:rsidRPr="00563A93" w:rsidRDefault="0030407D" w:rsidP="00563A93">
            <w:pPr>
              <w:spacing w:after="0" w:line="240" w:lineRule="auto"/>
              <w:rPr>
                <w:b/>
                <w:sz w:val="24"/>
                <w:szCs w:val="24"/>
              </w:rPr>
            </w:pPr>
          </w:p>
        </w:tc>
      </w:tr>
      <w:tr w:rsidR="0030407D" w:rsidRPr="00563A93" w:rsidTr="00563A93">
        <w:trPr>
          <w:trHeight w:val="567"/>
        </w:trPr>
        <w:tc>
          <w:tcPr>
            <w:tcW w:w="9062" w:type="dxa"/>
          </w:tcPr>
          <w:p w:rsidR="0030407D" w:rsidRPr="00563A93" w:rsidRDefault="0030407D" w:rsidP="00563A93">
            <w:pPr>
              <w:spacing w:after="0" w:line="240" w:lineRule="auto"/>
              <w:rPr>
                <w:b/>
                <w:sz w:val="24"/>
                <w:szCs w:val="24"/>
              </w:rPr>
            </w:pPr>
            <w:r w:rsidRPr="00563A93">
              <w:rPr>
                <w:b/>
                <w:sz w:val="24"/>
                <w:szCs w:val="24"/>
              </w:rPr>
              <w:t xml:space="preserve">Balisage : </w:t>
            </w:r>
            <w:r w:rsidRPr="00563A93">
              <w:t>Jaune jusqu’aux hameaux de Gouets ; jaune et rouge jusqu’au col</w:t>
            </w:r>
          </w:p>
        </w:tc>
      </w:tr>
      <w:tr w:rsidR="0030407D" w:rsidRPr="00563A93" w:rsidTr="00563A93">
        <w:trPr>
          <w:trHeight w:val="567"/>
        </w:trPr>
        <w:tc>
          <w:tcPr>
            <w:tcW w:w="9062" w:type="dxa"/>
          </w:tcPr>
          <w:p w:rsidR="0030407D" w:rsidRPr="00563A93" w:rsidRDefault="0030407D" w:rsidP="00563A93">
            <w:pPr>
              <w:spacing w:after="0" w:line="240" w:lineRule="auto"/>
              <w:jc w:val="both"/>
            </w:pPr>
            <w:r w:rsidRPr="00563A93">
              <w:rPr>
                <w:b/>
                <w:sz w:val="24"/>
                <w:szCs w:val="24"/>
              </w:rPr>
              <w:t xml:space="preserve">Particularité(s) : </w:t>
            </w:r>
            <w:r w:rsidRPr="00563A93">
              <w:t>Ce parcours est un prolongement de la balade vers les granges de Gouets (Fiche n° 8) permettant d’accéder à ce col d’où le randonneur jouit d’une très belle vue sur les montagnes environnantes.</w:t>
            </w:r>
          </w:p>
          <w:p w:rsidR="0030407D" w:rsidRPr="00563A93" w:rsidRDefault="0030407D" w:rsidP="00563A93">
            <w:pPr>
              <w:spacing w:after="0" w:line="240" w:lineRule="auto"/>
              <w:rPr>
                <w:sz w:val="24"/>
                <w:szCs w:val="24"/>
              </w:rPr>
            </w:pPr>
          </w:p>
        </w:tc>
      </w:tr>
      <w:tr w:rsidR="0030407D" w:rsidRPr="00563A93" w:rsidTr="00563A93">
        <w:trPr>
          <w:trHeight w:val="567"/>
        </w:trPr>
        <w:tc>
          <w:tcPr>
            <w:tcW w:w="9062" w:type="dxa"/>
          </w:tcPr>
          <w:p w:rsidR="0030407D" w:rsidRPr="00563A93" w:rsidRDefault="0030407D" w:rsidP="00563A93">
            <w:pPr>
              <w:spacing w:after="0" w:line="240" w:lineRule="auto"/>
              <w:rPr>
                <w:b/>
                <w:sz w:val="24"/>
                <w:szCs w:val="24"/>
              </w:rPr>
            </w:pPr>
            <w:r w:rsidRPr="00563A93">
              <w:rPr>
                <w:b/>
                <w:sz w:val="24"/>
                <w:szCs w:val="24"/>
              </w:rPr>
              <w:t>Site ou point remarquable :</w:t>
            </w:r>
          </w:p>
          <w:p w:rsidR="0030407D" w:rsidRPr="00563A93" w:rsidRDefault="0030407D" w:rsidP="00563A93">
            <w:pPr>
              <w:pStyle w:val="ListParagraph"/>
              <w:numPr>
                <w:ilvl w:val="0"/>
                <w:numId w:val="1"/>
              </w:numPr>
              <w:spacing w:after="0" w:line="240" w:lineRule="auto"/>
            </w:pPr>
            <w:r w:rsidRPr="00563A93">
              <w:t>Les hameaux pastoraux de Goutets (Voir fiche Massat n° 8)</w:t>
            </w:r>
          </w:p>
          <w:p w:rsidR="0030407D" w:rsidRPr="00563A93" w:rsidRDefault="0030407D" w:rsidP="00563A93">
            <w:pPr>
              <w:pStyle w:val="ListParagraph"/>
              <w:numPr>
                <w:ilvl w:val="0"/>
                <w:numId w:val="1"/>
              </w:numPr>
              <w:spacing w:after="0" w:line="240" w:lineRule="auto"/>
            </w:pPr>
            <w:r w:rsidRPr="00563A93">
              <w:t>Le panorama qui se découvre depuis le col</w:t>
            </w:r>
          </w:p>
          <w:p w:rsidR="0030407D" w:rsidRPr="00563A93" w:rsidRDefault="0030407D" w:rsidP="00563A93">
            <w:pPr>
              <w:spacing w:after="0" w:line="240" w:lineRule="auto"/>
              <w:rPr>
                <w:sz w:val="24"/>
                <w:szCs w:val="24"/>
              </w:rPr>
            </w:pPr>
          </w:p>
        </w:tc>
      </w:tr>
      <w:tr w:rsidR="0030407D" w:rsidRPr="00563A93" w:rsidTr="00563A93">
        <w:trPr>
          <w:trHeight w:val="567"/>
        </w:trPr>
        <w:tc>
          <w:tcPr>
            <w:tcW w:w="9062" w:type="dxa"/>
          </w:tcPr>
          <w:p w:rsidR="0030407D" w:rsidRPr="00563A93" w:rsidRDefault="0030407D" w:rsidP="00563A93">
            <w:pPr>
              <w:spacing w:after="0" w:line="240" w:lineRule="auto"/>
              <w:rPr>
                <w:b/>
                <w:sz w:val="24"/>
                <w:szCs w:val="24"/>
              </w:rPr>
            </w:pPr>
            <w:r w:rsidRPr="00563A93">
              <w:rPr>
                <w:b/>
                <w:sz w:val="24"/>
                <w:szCs w:val="24"/>
              </w:rPr>
              <w:t xml:space="preserve">Trace GPS : </w:t>
            </w:r>
            <w:r w:rsidRPr="00563A93">
              <w:t>Oui ou non</w:t>
            </w:r>
          </w:p>
          <w:p w:rsidR="0030407D" w:rsidRPr="00563A93" w:rsidRDefault="0030407D" w:rsidP="00563A93">
            <w:pPr>
              <w:spacing w:after="0" w:line="240" w:lineRule="auto"/>
              <w:ind w:left="360"/>
              <w:rPr>
                <w:sz w:val="24"/>
                <w:szCs w:val="24"/>
              </w:rPr>
            </w:pPr>
          </w:p>
        </w:tc>
      </w:tr>
      <w:tr w:rsidR="0030407D" w:rsidRPr="00563A93" w:rsidTr="00563A93">
        <w:trPr>
          <w:trHeight w:val="567"/>
        </w:trPr>
        <w:tc>
          <w:tcPr>
            <w:tcW w:w="9062" w:type="dxa"/>
          </w:tcPr>
          <w:p w:rsidR="0030407D" w:rsidRPr="00563A93" w:rsidRDefault="0030407D" w:rsidP="00563A93">
            <w:pPr>
              <w:spacing w:after="0" w:line="240" w:lineRule="auto"/>
              <w:rPr>
                <w:sz w:val="24"/>
                <w:szCs w:val="24"/>
              </w:rPr>
            </w:pPr>
            <w:r w:rsidRPr="00563A93">
              <w:rPr>
                <w:b/>
                <w:sz w:val="24"/>
                <w:szCs w:val="24"/>
              </w:rPr>
              <w:t xml:space="preserve">Distance entre la gare de Varilhes et le lieu de départ : </w:t>
            </w:r>
            <w:smartTag w:uri="urn:schemas-microsoft-com:office:smarttags" w:element="metricconverter">
              <w:smartTagPr>
                <w:attr w:name="ProductID" w:val="62 km"/>
              </w:smartTagPr>
              <w:r w:rsidRPr="00563A93">
                <w:t>62 km</w:t>
              </w:r>
            </w:smartTag>
          </w:p>
          <w:p w:rsidR="0030407D" w:rsidRPr="00563A93" w:rsidRDefault="0030407D" w:rsidP="00563A93">
            <w:pPr>
              <w:spacing w:after="0" w:line="240" w:lineRule="auto"/>
              <w:rPr>
                <w:sz w:val="24"/>
                <w:szCs w:val="24"/>
              </w:rPr>
            </w:pPr>
          </w:p>
        </w:tc>
      </w:tr>
      <w:tr w:rsidR="0030407D" w:rsidRPr="00563A93" w:rsidTr="00563A93">
        <w:trPr>
          <w:trHeight w:val="567"/>
        </w:trPr>
        <w:tc>
          <w:tcPr>
            <w:tcW w:w="9062" w:type="dxa"/>
          </w:tcPr>
          <w:p w:rsidR="0030407D" w:rsidRPr="00563A93" w:rsidRDefault="0030407D" w:rsidP="00563A93">
            <w:pPr>
              <w:spacing w:after="0" w:line="240" w:lineRule="auto"/>
              <w:rPr>
                <w:b/>
                <w:sz w:val="24"/>
                <w:szCs w:val="24"/>
              </w:rPr>
            </w:pPr>
            <w:r w:rsidRPr="00563A93">
              <w:rPr>
                <w:b/>
                <w:sz w:val="24"/>
                <w:szCs w:val="24"/>
              </w:rPr>
              <w:t xml:space="preserve">Observation(s) : </w:t>
            </w:r>
          </w:p>
          <w:p w:rsidR="0030407D" w:rsidRPr="00563A93" w:rsidRDefault="0030407D" w:rsidP="00563A93">
            <w:pPr>
              <w:pStyle w:val="ListParagraph"/>
              <w:numPr>
                <w:ilvl w:val="0"/>
                <w:numId w:val="1"/>
              </w:numPr>
              <w:spacing w:after="0" w:line="240" w:lineRule="auto"/>
              <w:jc w:val="both"/>
              <w:rPr>
                <w:b/>
                <w:sz w:val="24"/>
                <w:szCs w:val="24"/>
              </w:rPr>
            </w:pPr>
            <w:r w:rsidRPr="00563A93">
              <w:t xml:space="preserve">La fiche éditée par l’office de tourisme situe le départ au hameau de </w:t>
            </w:r>
            <w:smartTag w:uri="urn:schemas-microsoft-com:office:smarttags" w:element="PersonName">
              <w:smartTagPr>
                <w:attr w:name="ProductID" w:val="La Foulie. Les"/>
              </w:smartTagPr>
              <w:r w:rsidRPr="00563A93">
                <w:t>La Foulie. Les</w:t>
              </w:r>
            </w:smartTag>
            <w:r w:rsidRPr="00563A93">
              <w:t xml:space="preserve"> Passejaïres partent habituellement d’un peu plus haut à l’entrée du hameau de Carol.</w:t>
            </w:r>
          </w:p>
          <w:p w:rsidR="0030407D" w:rsidRPr="00563A93" w:rsidRDefault="0030407D" w:rsidP="00563A93">
            <w:pPr>
              <w:pStyle w:val="ListParagraph"/>
              <w:numPr>
                <w:ilvl w:val="0"/>
                <w:numId w:val="1"/>
              </w:numPr>
              <w:spacing w:after="0" w:line="240" w:lineRule="auto"/>
            </w:pPr>
            <w:r w:rsidRPr="00563A93">
              <w:t>Cette haute vallée de l’Arac lequel se divise en amont en ruisseau des Goutets et ruisseau de Pistoulet offre une grande variété de parcours pour toucher le site des Goutets et le col de Goulur. Celui présenté ici n’est qu’un parmi d’autres possibles.</w:t>
            </w:r>
          </w:p>
          <w:p w:rsidR="0030407D" w:rsidRPr="00563A93" w:rsidRDefault="0030407D" w:rsidP="00563A93">
            <w:pPr>
              <w:spacing w:after="0" w:line="240" w:lineRule="auto"/>
              <w:rPr>
                <w:sz w:val="24"/>
                <w:szCs w:val="24"/>
              </w:rPr>
            </w:pPr>
          </w:p>
        </w:tc>
      </w:tr>
    </w:tbl>
    <w:p w:rsidR="0030407D" w:rsidRPr="00893879" w:rsidRDefault="0030407D" w:rsidP="004F2C05">
      <w:pPr>
        <w:jc w:val="both"/>
        <w:rPr>
          <w:i/>
          <w:sz w:val="18"/>
          <w:szCs w:val="18"/>
        </w:rPr>
      </w:pPr>
      <w:r w:rsidRPr="00893879">
        <w:rPr>
          <w:i/>
          <w:sz w:val="18"/>
          <w:szCs w:val="18"/>
        </w:rPr>
        <w:t>"Cette fiche participe à la constitution d'une mémoire des itinéraires proposés par les animateurs du club. Eux seuls y ont accès. Ils s'engagent à ne pas la diffuser en dehors du club."</w:t>
      </w:r>
    </w:p>
    <w:p w:rsidR="0030407D" w:rsidRDefault="0030407D" w:rsidP="004F2C05">
      <w:r>
        <w:t xml:space="preserve">Date de la dernière mise à jour : </w:t>
      </w:r>
      <w:r w:rsidRPr="00D937D2">
        <w:rPr>
          <w:b/>
        </w:rPr>
        <w:t>8 mars 2019</w:t>
      </w:r>
    </w:p>
    <w:p w:rsidR="0030407D" w:rsidRDefault="0030407D" w:rsidP="004F2C05">
      <w:pPr>
        <w:rPr>
          <w:b/>
          <w:sz w:val="28"/>
          <w:szCs w:val="28"/>
        </w:rPr>
      </w:pPr>
      <w:r>
        <w:rPr>
          <w:b/>
          <w:sz w:val="28"/>
          <w:szCs w:val="28"/>
        </w:rPr>
        <w:br w:type="page"/>
      </w:r>
    </w:p>
    <w:p w:rsidR="0030407D" w:rsidRPr="00FF2AF5" w:rsidRDefault="0030407D" w:rsidP="004F2C05">
      <w:pPr>
        <w:jc w:val="center"/>
        <w:rPr>
          <w:b/>
          <w:sz w:val="28"/>
          <w:szCs w:val="28"/>
        </w:rPr>
      </w:pPr>
      <w:r w:rsidRPr="00FF2AF5">
        <w:rPr>
          <w:b/>
          <w:sz w:val="28"/>
          <w:szCs w:val="28"/>
        </w:rPr>
        <w:t>La carte</w:t>
      </w:r>
    </w:p>
    <w:p w:rsidR="0030407D" w:rsidRDefault="0030407D" w:rsidP="004F2C05"/>
    <w:p w:rsidR="0030407D" w:rsidRDefault="0030407D">
      <w:pPr>
        <w:rPr>
          <w:noProof/>
          <w:lang w:eastAsia="fr-FR"/>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266.25pt">
            <v:imagedata r:id="rId6" o:title=""/>
          </v:shape>
        </w:pict>
      </w:r>
    </w:p>
    <w:p w:rsidR="0030407D" w:rsidRDefault="0030407D">
      <w:r>
        <w:rPr>
          <w:noProof/>
          <w:lang w:eastAsia="fr-FR"/>
        </w:rPr>
        <w:pict>
          <v:shape id="_x0000_i1026" type="#_x0000_t75" style="width:417.75pt;height:206.25pt">
            <v:imagedata r:id="rId7" o:title=""/>
          </v:shape>
        </w:pict>
      </w:r>
    </w:p>
    <w:sectPr w:rsidR="0030407D" w:rsidSect="00226D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53FC2"/>
    <w:multiLevelType w:val="hybridMultilevel"/>
    <w:tmpl w:val="EE92116A"/>
    <w:lvl w:ilvl="0" w:tplc="3F7ABC08">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2C05"/>
    <w:rsid w:val="000E113E"/>
    <w:rsid w:val="00226DD4"/>
    <w:rsid w:val="00297158"/>
    <w:rsid w:val="0030407D"/>
    <w:rsid w:val="004660B2"/>
    <w:rsid w:val="004F2C05"/>
    <w:rsid w:val="00563A93"/>
    <w:rsid w:val="005A0FD6"/>
    <w:rsid w:val="00665CBC"/>
    <w:rsid w:val="0071222B"/>
    <w:rsid w:val="00893879"/>
    <w:rsid w:val="009570FD"/>
    <w:rsid w:val="00966BCE"/>
    <w:rsid w:val="00A37EA5"/>
    <w:rsid w:val="00B971B6"/>
    <w:rsid w:val="00D937D2"/>
    <w:rsid w:val="00F43A44"/>
    <w:rsid w:val="00FC58B6"/>
    <w:rsid w:val="00FF2AF5"/>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C05"/>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F2C0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FC58B6"/>
    <w:pPr>
      <w:ind w:left="720"/>
      <w:contextualSpacing/>
    </w:pPr>
  </w:style>
  <w:style w:type="character" w:styleId="Hyperlink">
    <w:name w:val="Hyperlink"/>
    <w:basedOn w:val="DefaultParagraphFont"/>
    <w:uiPriority w:val="99"/>
    <w:rsid w:val="00D937D2"/>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haut-couserans.com/randonnees/detail-de-la-randonnee-goutets-91-fr-13.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Pages>
  <Words>342</Words>
  <Characters>1884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PASSEJAÏRES DE VARILHES                    </dc:title>
  <dc:subject/>
  <dc:creator>Jean</dc:creator>
  <cp:keywords/>
  <dc:description/>
  <cp:lastModifiedBy>Michel</cp:lastModifiedBy>
  <cp:revision>2</cp:revision>
  <dcterms:created xsi:type="dcterms:W3CDTF">2019-03-25T14:32:00Z</dcterms:created>
  <dcterms:modified xsi:type="dcterms:W3CDTF">2019-03-25T14:32:00Z</dcterms:modified>
</cp:coreProperties>
</file>