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9C" w:rsidRDefault="0080199C" w:rsidP="0080199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80199C" w:rsidRPr="00B971B6" w:rsidRDefault="0080199C" w:rsidP="0080199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MIREPOIX n° 54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80199C" w:rsidRPr="000F1263" w:rsidRDefault="000F1263" w:rsidP="000F12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0F1263">
              <w:rPr>
                <w:b/>
              </w:rPr>
              <w:t>Limbrassac</w:t>
            </w:r>
            <w:proofErr w:type="spellEnd"/>
            <w:r w:rsidRPr="000F1263">
              <w:t xml:space="preserve"> – Parking </w:t>
            </w:r>
            <w:r w:rsidR="000F76BF">
              <w:t xml:space="preserve">entre </w:t>
            </w:r>
            <w:r w:rsidR="00F87271">
              <w:t xml:space="preserve">l’église </w:t>
            </w:r>
            <w:r w:rsidR="000F76BF">
              <w:t>et</w:t>
            </w:r>
            <w:r w:rsidRPr="000F1263">
              <w:t xml:space="preserve"> le cimetière</w:t>
            </w:r>
            <w:r>
              <w:rPr>
                <w:sz w:val="24"/>
                <w:szCs w:val="24"/>
              </w:rPr>
              <w:t xml:space="preserve"> - </w:t>
            </w:r>
            <w:r w:rsidRPr="00977E65">
              <w:rPr>
                <w:b/>
              </w:rPr>
              <w:t>Boucle par St-Julien de Gras-</w:t>
            </w:r>
            <w:proofErr w:type="spellStart"/>
            <w:r w:rsidRPr="00977E65">
              <w:rPr>
                <w:b/>
              </w:rPr>
              <w:t>Capou</w:t>
            </w:r>
            <w:proofErr w:type="spellEnd"/>
            <w:r w:rsidRPr="00977E65">
              <w:rPr>
                <w:b/>
              </w:rPr>
              <w:t xml:space="preserve"> et </w:t>
            </w:r>
            <w:proofErr w:type="spellStart"/>
            <w:r w:rsidRPr="00977E65">
              <w:rPr>
                <w:b/>
              </w:rPr>
              <w:t>Troye</w:t>
            </w:r>
            <w:proofErr w:type="spellEnd"/>
            <w:r w:rsidRPr="00977E65">
              <w:rPr>
                <w:b/>
              </w:rPr>
              <w:t xml:space="preserve"> d’Ariège depuis </w:t>
            </w:r>
            <w:proofErr w:type="spellStart"/>
            <w:r w:rsidRPr="00977E65">
              <w:rPr>
                <w:b/>
              </w:rPr>
              <w:t>Limbrassac</w:t>
            </w:r>
            <w:proofErr w:type="spellEnd"/>
          </w:p>
          <w:p w:rsidR="0080199C" w:rsidRPr="009E0498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80199C" w:rsidRPr="000F1263" w:rsidRDefault="000F1263" w:rsidP="000F1263">
            <w:pPr>
              <w:pStyle w:val="Paragraphedeliste"/>
              <w:numPr>
                <w:ilvl w:val="0"/>
                <w:numId w:val="1"/>
              </w:numPr>
            </w:pPr>
            <w:r w:rsidRPr="000F1263">
              <w:t>14.03.2010 – C. Rhodes</w:t>
            </w:r>
          </w:p>
          <w:p w:rsidR="000F1263" w:rsidRDefault="000F1263" w:rsidP="000F1263">
            <w:pPr>
              <w:pStyle w:val="Paragraphedeliste"/>
              <w:numPr>
                <w:ilvl w:val="0"/>
                <w:numId w:val="1"/>
              </w:numPr>
            </w:pPr>
            <w:r>
              <w:t>27.01.2013 – C. Rhodes</w:t>
            </w:r>
          </w:p>
          <w:p w:rsidR="0080199C" w:rsidRPr="000F1263" w:rsidRDefault="000F1263" w:rsidP="00E912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24.01.2016 – M. Buc – 19 participants</w:t>
            </w:r>
          </w:p>
          <w:p w:rsidR="0080199C" w:rsidRPr="00E10100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199C" w:rsidRPr="00DD7A11" w:rsidRDefault="00DD7A11" w:rsidP="00DD7A1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D7A11">
              <w:t xml:space="preserve">Topoguide de l’office de tourisme du pays de Mirepoix – Sentier n° 14 </w:t>
            </w:r>
            <w:r w:rsidRPr="00DD7A11">
              <w:rPr>
                <w:rFonts w:cstheme="minorHAnsi"/>
              </w:rPr>
              <w:t>"</w:t>
            </w:r>
            <w:r w:rsidRPr="00DD7A11">
              <w:t xml:space="preserve">Entre </w:t>
            </w:r>
            <w:proofErr w:type="spellStart"/>
            <w:r w:rsidRPr="00DD7A11">
              <w:t>Vignasses</w:t>
            </w:r>
            <w:proofErr w:type="spellEnd"/>
            <w:r w:rsidRPr="00DD7A11">
              <w:t xml:space="preserve"> et </w:t>
            </w:r>
            <w:proofErr w:type="spellStart"/>
            <w:r w:rsidRPr="00DD7A11">
              <w:t>Fontasses</w:t>
            </w:r>
            <w:proofErr w:type="spellEnd"/>
            <w:r w:rsidRPr="00DD7A11">
              <w:rPr>
                <w:rFonts w:ascii="Calibri" w:hAnsi="Calibri" w:cs="Calibri"/>
              </w:rPr>
              <w:t>"</w:t>
            </w:r>
          </w:p>
          <w:p w:rsidR="0080199C" w:rsidRPr="009E0498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AF5C44" w:rsidRDefault="000F1263" w:rsidP="00AF5C44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0F1263">
              <w:t>Marcheur – 4h00 – 250 m – 1</w:t>
            </w:r>
            <w:r>
              <w:t>3</w:t>
            </w:r>
            <w:r w:rsidRPr="000F1263">
              <w:t xml:space="preserve"> km </w:t>
            </w:r>
            <w:r w:rsidR="00AF5C44">
              <w:t>–</w:t>
            </w:r>
            <w:r w:rsidRPr="000F1263">
              <w:t xml:space="preserve"> Journée</w:t>
            </w:r>
            <w:r w:rsidR="00AF5C44">
              <w:t xml:space="preserve">           Indice d’effort : 42  </w:t>
            </w:r>
            <w:r w:rsidR="00AF5C44">
              <w:rPr>
                <w:noProof/>
                <w:lang w:eastAsia="fr-FR"/>
              </w:rPr>
              <w:drawing>
                <wp:inline distT="0" distB="0" distL="0" distR="0">
                  <wp:extent cx="285750" cy="2667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99C" w:rsidRPr="00E10100" w:rsidRDefault="0080199C" w:rsidP="00E91263">
            <w:pPr>
              <w:rPr>
                <w:b/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DD7A11" w:rsidRPr="00DD7A11">
              <w:rPr>
                <w:sz w:val="24"/>
                <w:szCs w:val="24"/>
              </w:rPr>
              <w:t>Jaune</w:t>
            </w: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199C" w:rsidRPr="009E0498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Pr="00233651" w:rsidRDefault="0080199C" w:rsidP="00E9126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80199C" w:rsidRPr="00DD7A11" w:rsidRDefault="00DD7A11" w:rsidP="000F76BF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D7A11">
              <w:t xml:space="preserve">L’église romane de </w:t>
            </w:r>
            <w:proofErr w:type="spellStart"/>
            <w:r w:rsidRPr="00DD7A11">
              <w:t>Limbrassac</w:t>
            </w:r>
            <w:proofErr w:type="spellEnd"/>
            <w:r w:rsidR="00A36494">
              <w:t>,</w:t>
            </w:r>
            <w:r w:rsidR="000F76BF">
              <w:t xml:space="preserve"> le village (ancienne bastide)</w:t>
            </w:r>
            <w:r w:rsidR="00A36494">
              <w:t xml:space="preserve"> et </w:t>
            </w:r>
            <w:proofErr w:type="gramStart"/>
            <w:r w:rsidR="00A36494">
              <w:t>le très beau métiers</w:t>
            </w:r>
            <w:proofErr w:type="gramEnd"/>
            <w:r w:rsidR="00A36494">
              <w:t xml:space="preserve"> à ferrer les </w:t>
            </w:r>
            <w:r w:rsidR="00A36494">
              <w:t>b</w:t>
            </w:r>
            <w:r w:rsidR="00A36494">
              <w:rPr>
                <w:rFonts w:cstheme="minorHAnsi"/>
              </w:rPr>
              <w:t>œ</w:t>
            </w:r>
            <w:r w:rsidR="00A36494">
              <w:t>ufs</w:t>
            </w:r>
            <w:r w:rsidR="00A36494">
              <w:t xml:space="preserve"> (Bien restauré et documenté)</w:t>
            </w:r>
          </w:p>
          <w:p w:rsidR="00DD7A11" w:rsidRDefault="00DD7A11" w:rsidP="000F76BF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Le métier à ferrer les b</w:t>
            </w:r>
            <w:r>
              <w:rPr>
                <w:rFonts w:cstheme="minorHAnsi"/>
              </w:rPr>
              <w:t>œ</w:t>
            </w:r>
            <w:r>
              <w:t>ufs et un pressoir à Saint-Julien de Gras-</w:t>
            </w:r>
            <w:proofErr w:type="spellStart"/>
            <w:r>
              <w:t>Capou</w:t>
            </w:r>
            <w:proofErr w:type="spellEnd"/>
          </w:p>
          <w:p w:rsidR="00DD7A11" w:rsidRDefault="00DD7A11" w:rsidP="000F76BF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Le v</w:t>
            </w:r>
            <w:r w:rsidR="000F76BF">
              <w:t>i</w:t>
            </w:r>
            <w:r>
              <w:t xml:space="preserve">llage de </w:t>
            </w:r>
            <w:proofErr w:type="spellStart"/>
            <w:r>
              <w:t>Troye</w:t>
            </w:r>
            <w:proofErr w:type="spellEnd"/>
            <w:r>
              <w:t xml:space="preserve"> d’Ariège</w:t>
            </w:r>
            <w:r w:rsidR="000F76BF">
              <w:t xml:space="preserve"> (Belles maisons restaurées et </w:t>
            </w:r>
            <w:r w:rsidR="000F76BF" w:rsidRPr="00A36494">
              <w:rPr>
                <w:strike/>
              </w:rPr>
              <w:t xml:space="preserve">panorama sur la chaîne des Pyrénées – </w:t>
            </w:r>
            <w:proofErr w:type="gramStart"/>
            <w:r w:rsidR="000F76BF" w:rsidRPr="00A36494">
              <w:rPr>
                <w:strike/>
              </w:rPr>
              <w:t>Table</w:t>
            </w:r>
            <w:proofErr w:type="gramEnd"/>
            <w:r w:rsidR="000F76BF" w:rsidRPr="00A36494">
              <w:rPr>
                <w:strike/>
              </w:rPr>
              <w:t xml:space="preserve"> d’orientation</w:t>
            </w:r>
            <w:r w:rsidR="000F76BF">
              <w:t>)</w:t>
            </w:r>
          </w:p>
          <w:p w:rsidR="00F75291" w:rsidRPr="00DD7A11" w:rsidRDefault="00F75291" w:rsidP="00F7529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L’ancien moulin à eau en bas du village de </w:t>
            </w:r>
            <w:proofErr w:type="spellStart"/>
            <w:r>
              <w:t>Limbrassac</w:t>
            </w:r>
            <w:proofErr w:type="spellEnd"/>
            <w:r>
              <w:t>, restauré et documenté.</w:t>
            </w:r>
          </w:p>
          <w:p w:rsidR="0080199C" w:rsidRPr="009E0498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Pr="00233651" w:rsidRDefault="0080199C" w:rsidP="00E9126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80199C" w:rsidRPr="00893879" w:rsidRDefault="0080199C" w:rsidP="00E91263">
            <w:pPr>
              <w:ind w:left="360"/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263" w:rsidRPr="000F1263">
              <w:t>2</w:t>
            </w:r>
            <w:r w:rsidR="00A36494">
              <w:t>9</w:t>
            </w:r>
            <w:r w:rsidR="000F1263" w:rsidRPr="000F1263">
              <w:t xml:space="preserve"> km</w:t>
            </w:r>
          </w:p>
          <w:p w:rsidR="0080199C" w:rsidRPr="009E0498" w:rsidRDefault="0080199C" w:rsidP="00E91263">
            <w:pPr>
              <w:rPr>
                <w:sz w:val="24"/>
                <w:szCs w:val="24"/>
              </w:rPr>
            </w:pPr>
          </w:p>
        </w:tc>
      </w:tr>
      <w:tr w:rsidR="0080199C" w:rsidTr="00E91263">
        <w:trPr>
          <w:trHeight w:val="567"/>
        </w:trPr>
        <w:tc>
          <w:tcPr>
            <w:tcW w:w="9062" w:type="dxa"/>
          </w:tcPr>
          <w:p w:rsidR="0080199C" w:rsidRDefault="0080199C" w:rsidP="00E91263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0199C" w:rsidRDefault="00DD7A11" w:rsidP="00DD7A1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D7A11">
              <w:t xml:space="preserve">Il est également possible de partir de </w:t>
            </w:r>
            <w:proofErr w:type="spellStart"/>
            <w:r w:rsidRPr="00DD7A11">
              <w:t>Troye</w:t>
            </w:r>
            <w:proofErr w:type="spellEnd"/>
            <w:r w:rsidRPr="00DD7A11">
              <w:t xml:space="preserve"> d’Ariège (Parking de la salle polyvalente)</w:t>
            </w:r>
            <w:r w:rsidR="00A36494">
              <w:t xml:space="preserve"> ou de St-Julien de Gras-</w:t>
            </w:r>
            <w:proofErr w:type="spellStart"/>
            <w:r w:rsidR="00A36494">
              <w:t>Capou</w:t>
            </w:r>
            <w:proofErr w:type="spellEnd"/>
            <w:r w:rsidR="00A36494">
              <w:t xml:space="preserve"> (Parking à côté de l’église)</w:t>
            </w:r>
          </w:p>
          <w:p w:rsidR="0080199C" w:rsidRPr="00A36494" w:rsidRDefault="000F76BF" w:rsidP="00E91263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La source et le lavoir de </w:t>
            </w:r>
            <w:proofErr w:type="spellStart"/>
            <w:r>
              <w:t>Laouzado</w:t>
            </w:r>
            <w:proofErr w:type="spellEnd"/>
            <w:r>
              <w:t xml:space="preserve"> (ou </w:t>
            </w:r>
            <w:proofErr w:type="spellStart"/>
            <w:r>
              <w:t>Laoudaza</w:t>
            </w:r>
            <w:proofErr w:type="spellEnd"/>
            <w:r>
              <w:t xml:space="preserve">), ancienne fontaine du village de </w:t>
            </w:r>
            <w:proofErr w:type="spellStart"/>
            <w:r>
              <w:t>Troye</w:t>
            </w:r>
            <w:proofErr w:type="spellEnd"/>
            <w:r>
              <w:t xml:space="preserve"> d’Ariège est un lieu agréable pour la pause de midi. Au sud du village, juste avant le calvaire, descendre à droite vers le site.</w:t>
            </w:r>
          </w:p>
          <w:p w:rsidR="0080199C" w:rsidRPr="00A36494" w:rsidRDefault="00A36494" w:rsidP="00791B84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>Le détour vers la table d’orientation mentionné dans la précédente édition de la fiche n’a plus aucun intérêt ; Le panorama est complètement masqué par un rideau d’arbres (Reconnaissance d’octobre 2021).</w:t>
            </w:r>
          </w:p>
          <w:p w:rsidR="00A36494" w:rsidRPr="00A36494" w:rsidRDefault="00A36494" w:rsidP="00791B84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 xml:space="preserve">Une nouvelle boucle empruntant le même parcours de </w:t>
            </w:r>
            <w:proofErr w:type="spellStart"/>
            <w:r>
              <w:t>Limbrassac</w:t>
            </w:r>
            <w:proofErr w:type="spellEnd"/>
            <w:r>
              <w:t xml:space="preserve"> et </w:t>
            </w:r>
            <w:proofErr w:type="spellStart"/>
            <w:r>
              <w:t>Gabach</w:t>
            </w:r>
            <w:proofErr w:type="spellEnd"/>
            <w:r>
              <w:t xml:space="preserve"> se prolongeant au Sud vers les ruines de </w:t>
            </w:r>
            <w:proofErr w:type="spellStart"/>
            <w:r>
              <w:t>Palauti</w:t>
            </w:r>
            <w:proofErr w:type="spellEnd"/>
            <w:r>
              <w:t xml:space="preserve"> est proposée depuis 2021 (Fiche Mirepoix n° 55).</w:t>
            </w:r>
          </w:p>
          <w:p w:rsidR="0080199C" w:rsidRPr="00836791" w:rsidRDefault="0080199C" w:rsidP="00E91263">
            <w:pPr>
              <w:rPr>
                <w:sz w:val="24"/>
                <w:szCs w:val="24"/>
              </w:rPr>
            </w:pPr>
          </w:p>
        </w:tc>
      </w:tr>
    </w:tbl>
    <w:p w:rsidR="0080199C" w:rsidRPr="00893879" w:rsidRDefault="0080199C" w:rsidP="0080199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lastRenderedPageBreak/>
        <w:t>"Cette fiche participe à la constitution d'une mémoire des itinéraires proposés par les animateurs du club. Eux seuls y ont accès. Ils s'engagent à ne pas la diffuser en dehors du club."</w:t>
      </w:r>
    </w:p>
    <w:p w:rsidR="0080199C" w:rsidRDefault="0080199C" w:rsidP="0080199C">
      <w:r>
        <w:t xml:space="preserve">Date de la dernière mise à jour : </w:t>
      </w:r>
      <w:r w:rsidR="00F75291">
        <w:rPr>
          <w:b/>
        </w:rPr>
        <w:t>1 novembre 2021</w:t>
      </w:r>
      <w:bookmarkStart w:id="0" w:name="_GoBack"/>
      <w:bookmarkEnd w:id="0"/>
    </w:p>
    <w:p w:rsidR="0080199C" w:rsidRDefault="0080199C" w:rsidP="0080199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199C" w:rsidRPr="00FF2AF5" w:rsidRDefault="0080199C" w:rsidP="0080199C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80199C" w:rsidRDefault="0080199C" w:rsidP="0080199C"/>
    <w:p w:rsidR="00F034A3" w:rsidRDefault="00AF5C44" w:rsidP="00AF5C44">
      <w:r>
        <w:rPr>
          <w:noProof/>
          <w:lang w:eastAsia="fr-FR"/>
        </w:rPr>
        <w:drawing>
          <wp:inline distT="0" distB="0" distL="0" distR="0">
            <wp:extent cx="5067300" cy="5943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44" w:rsidRDefault="00AF5C44" w:rsidP="00AF5C44">
      <w:r>
        <w:rPr>
          <w:noProof/>
          <w:lang w:eastAsia="fr-FR"/>
        </w:rPr>
        <w:drawing>
          <wp:inline distT="0" distB="0" distL="0" distR="0">
            <wp:extent cx="5743575" cy="21336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324"/>
    <w:multiLevelType w:val="hybridMultilevel"/>
    <w:tmpl w:val="B49C344C"/>
    <w:lvl w:ilvl="0" w:tplc="708AF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C"/>
    <w:rsid w:val="000F1263"/>
    <w:rsid w:val="000F76BF"/>
    <w:rsid w:val="0080199C"/>
    <w:rsid w:val="00A36494"/>
    <w:rsid w:val="00AF5C44"/>
    <w:rsid w:val="00DD7A11"/>
    <w:rsid w:val="00F034A3"/>
    <w:rsid w:val="00F75291"/>
    <w:rsid w:val="00F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CFC3-9FC2-419E-AD18-1A321A4B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0F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2021-11-01T10:27:00Z</dcterms:created>
  <dcterms:modified xsi:type="dcterms:W3CDTF">2021-11-01T10:27:00Z</dcterms:modified>
</cp:coreProperties>
</file>